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106bis-e</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2304993</w:t>
      </w:r>
    </w:p>
    <w:p>
      <w:pPr>
        <w:tabs>
          <w:tab w:val="left" w:pos="3106"/>
          <w:tab w:val="center" w:pos="4536"/>
          <w:tab w:val="right" w:pos="9072"/>
        </w:tabs>
        <w:jc w:val="both"/>
        <w:rPr>
          <w:rFonts w:ascii="Arial" w:hAnsi="Arial" w:eastAsia="宋体"/>
          <w:b/>
          <w:color w:val="auto"/>
          <w:sz w:val="24"/>
          <w:lang w:val="en-GB" w:eastAsia="zh-CN"/>
        </w:rPr>
      </w:pPr>
      <w:r>
        <w:rPr>
          <w:rFonts w:ascii="Arial" w:hAnsi="Arial" w:cs="Arial"/>
          <w:b/>
          <w:color w:val="000000"/>
          <w:kern w:val="2"/>
          <w:sz w:val="24"/>
          <w:lang w:val="en-US"/>
        </w:rPr>
        <w:t>Electronic</w:t>
      </w:r>
      <w:r>
        <w:rPr>
          <w:rFonts w:hint="eastAsia" w:ascii="Arial" w:hAnsi="Arial" w:eastAsia="宋体" w:cs="Arial"/>
          <w:b/>
          <w:color w:val="000000"/>
          <w:kern w:val="2"/>
          <w:sz w:val="24"/>
          <w:lang w:val="en-US" w:eastAsia="zh-CN"/>
        </w:rPr>
        <w:t>,</w:t>
      </w:r>
      <w:r>
        <w:rPr>
          <w:rFonts w:ascii="Arial" w:hAnsi="Arial" w:eastAsia="宋体"/>
          <w:b/>
          <w:color w:val="0000FF"/>
          <w:sz w:val="24"/>
          <w:lang w:eastAsia="zh-CN"/>
        </w:rPr>
        <w:t xml:space="preserve"> </w:t>
      </w:r>
      <w:r>
        <w:rPr>
          <w:rFonts w:hint="eastAsia" w:ascii="Arial" w:hAnsi="Arial" w:eastAsia="宋体" w:cs="Arial"/>
          <w:b/>
          <w:bCs/>
          <w:sz w:val="24"/>
          <w:szCs w:val="24"/>
          <w:lang w:val="en-US" w:eastAsia="zh-CN"/>
        </w:rPr>
        <w:t xml:space="preserve">17 Apr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5.10.3.1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some agreements on the discussion on measurement without gaps for UEs reporting NeedForGapsInfo have been achieved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tabs>
                <w:tab w:val="left" w:pos="226"/>
                <w:tab w:val="left" w:pos="284"/>
                <w:tab w:val="left" w:pos="5103"/>
              </w:tabs>
              <w:snapToGrid w:val="0"/>
              <w:spacing w:before="156" w:beforeLines="50"/>
              <w:rPr>
                <w:rFonts w:hint="default" w:eastAsia="宋体"/>
                <w:b/>
                <w:bCs/>
                <w:color w:val="auto"/>
                <w:sz w:val="20"/>
                <w:szCs w:val="20"/>
                <w:vertAlign w:val="baseline"/>
                <w:lang w:val="en-US" w:eastAsia="zh-CN"/>
              </w:rPr>
            </w:pPr>
            <w:r>
              <w:rPr>
                <w:rFonts w:hint="default" w:eastAsia="宋体"/>
                <w:b/>
                <w:bCs/>
                <w:color w:val="auto"/>
                <w:sz w:val="20"/>
                <w:szCs w:val="20"/>
                <w:vertAlign w:val="baseline"/>
                <w:lang w:val="en-US" w:eastAsia="zh-CN"/>
              </w:rPr>
              <w:t>Issue 1-1-1: Signalling for UE to indicate UE supporting ”no-gap” with interruption</w:t>
            </w:r>
          </w:p>
          <w:p>
            <w:pPr>
              <w:pStyle w:val="9"/>
              <w:numPr>
                <w:ilvl w:val="0"/>
                <w:numId w:val="4"/>
              </w:numPr>
              <w:bidi w:val="0"/>
              <w:ind w:left="420" w:leftChars="0" w:hanging="420" w:firstLineChars="0"/>
              <w:rPr>
                <w:rFonts w:hint="eastAsia"/>
                <w:lang w:val="en-US" w:eastAsia="zh-CN"/>
              </w:rPr>
            </w:pPr>
            <w:r>
              <w:rPr>
                <w:rFonts w:hint="default"/>
                <w:lang w:val="en-US" w:eastAsia="zh-CN"/>
              </w:rPr>
              <w:t>Inform RAN2 on RAN4 #105 agreements on signaling for UE to indicate UE supporting ”no-gap” with</w:t>
            </w:r>
            <w:r>
              <w:rPr>
                <w:rFonts w:hint="eastAsia"/>
                <w:lang w:val="en-US" w:eastAsia="zh-CN"/>
              </w:rPr>
              <w:t xml:space="preserve"> </w:t>
            </w:r>
            <w:r>
              <w:rPr>
                <w:rFonts w:hint="default"/>
                <w:lang w:val="en-US" w:eastAsia="zh-CN"/>
              </w:rPr>
              <w:t>interruption</w:t>
            </w:r>
            <w:r>
              <w:rPr>
                <w:rFonts w:hint="eastAsia"/>
                <w:lang w:val="en-US" w:eastAsia="zh-CN"/>
              </w:rPr>
              <w:t>.</w:t>
            </w:r>
          </w:p>
          <w:p>
            <w:pPr>
              <w:pStyle w:val="9"/>
              <w:tabs>
                <w:tab w:val="left" w:pos="226"/>
                <w:tab w:val="left" w:pos="284"/>
                <w:tab w:val="left" w:pos="5103"/>
              </w:tabs>
              <w:snapToGrid w:val="0"/>
              <w:spacing w:before="156" w:beforeLines="50"/>
              <w:rPr>
                <w:rFonts w:hint="default" w:eastAsia="宋体"/>
                <w:b/>
                <w:bCs/>
                <w:color w:val="auto"/>
                <w:sz w:val="20"/>
                <w:szCs w:val="20"/>
                <w:vertAlign w:val="baseline"/>
                <w:lang w:val="en-US" w:eastAsia="zh-CN"/>
              </w:rPr>
            </w:pPr>
            <w:r>
              <w:rPr>
                <w:rFonts w:hint="default" w:eastAsia="宋体"/>
                <w:b/>
                <w:bCs/>
                <w:color w:val="auto"/>
                <w:sz w:val="20"/>
                <w:szCs w:val="20"/>
                <w:vertAlign w:val="baseline"/>
                <w:lang w:val="en-US" w:eastAsia="zh-CN"/>
              </w:rPr>
              <w:t>Issue 1-1-2: Framework of the interruption requirements</w:t>
            </w:r>
          </w:p>
          <w:p>
            <w:pPr>
              <w:pStyle w:val="9"/>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vertAlign w:val="baseline"/>
                <w:lang w:val="en-US" w:eastAsia="zh-CN"/>
              </w:rPr>
            </w:pPr>
            <w:r>
              <w:rPr>
                <w:rFonts w:hint="default" w:eastAsia="宋体"/>
                <w:color w:val="auto"/>
                <w:sz w:val="20"/>
                <w:szCs w:val="20"/>
                <w:vertAlign w:val="baseline"/>
                <w:lang w:val="en-US" w:eastAsia="zh-CN"/>
              </w:rPr>
              <w:t>T</w:t>
            </w:r>
            <w:r>
              <w:rPr>
                <w:rFonts w:hint="default"/>
                <w:lang w:val="en-US" w:eastAsia="zh-CN"/>
              </w:rPr>
              <w:t>he following aspects will be defined in the requirements of interruption:</w:t>
            </w:r>
            <w:r>
              <w:rPr>
                <w:rFonts w:hint="eastAsia"/>
                <w:lang w:val="en-US" w:eastAsia="zh-CN"/>
              </w:rPr>
              <w:t xml:space="preserve"> </w:t>
            </w:r>
            <w:r>
              <w:rPr>
                <w:rFonts w:hint="default"/>
                <w:lang w:val="en-US" w:eastAsia="zh-CN"/>
              </w:rPr>
              <w:t>Interruption length</w:t>
            </w:r>
          </w:p>
          <w:p>
            <w:pPr>
              <w:pStyle w:val="9"/>
              <w:tabs>
                <w:tab w:val="left" w:pos="226"/>
                <w:tab w:val="left" w:pos="284"/>
                <w:tab w:val="left" w:pos="5103"/>
              </w:tabs>
              <w:snapToGrid w:val="0"/>
              <w:spacing w:before="156" w:beforeLines="50"/>
              <w:rPr>
                <w:rFonts w:hint="default" w:eastAsia="宋体"/>
                <w:color w:val="auto"/>
                <w:sz w:val="20"/>
                <w:szCs w:val="20"/>
                <w:vertAlign w:val="baseline"/>
                <w:lang w:val="en-US" w:eastAsia="zh-CN"/>
              </w:rPr>
            </w:pPr>
            <w:r>
              <w:rPr>
                <w:rFonts w:hint="default" w:eastAsia="宋体"/>
                <w:b/>
                <w:bCs/>
                <w:color w:val="auto"/>
                <w:sz w:val="20"/>
                <w:szCs w:val="20"/>
                <w:vertAlign w:val="baseline"/>
                <w:lang w:val="en-US" w:eastAsia="zh-CN"/>
              </w:rPr>
              <w:t xml:space="preserve">Issue 1-1-6: Other aspect on whether to allow interruption  </w:t>
            </w:r>
            <w:r>
              <w:rPr>
                <w:rFonts w:hint="default" w:eastAsia="宋体"/>
                <w:color w:val="auto"/>
                <w:sz w:val="20"/>
                <w:szCs w:val="20"/>
                <w:vertAlign w:val="baseline"/>
                <w:lang w:val="en-US" w:eastAsia="zh-CN"/>
              </w:rPr>
              <w:t xml:space="preserve"> </w:t>
            </w:r>
          </w:p>
          <w:p>
            <w:pPr>
              <w:pStyle w:val="9"/>
              <w:numPr>
                <w:ilvl w:val="0"/>
                <w:numId w:val="4"/>
              </w:numPr>
              <w:bidi w:val="0"/>
              <w:ind w:left="420" w:leftChars="0" w:hanging="420" w:firstLineChars="0"/>
              <w:rPr>
                <w:rFonts w:hint="default"/>
                <w:lang w:val="en-US" w:eastAsia="zh-CN"/>
              </w:rPr>
            </w:pPr>
            <w:r>
              <w:rPr>
                <w:rFonts w:hint="default" w:eastAsia="宋体"/>
                <w:color w:val="auto"/>
                <w:sz w:val="20"/>
                <w:szCs w:val="20"/>
                <w:vertAlign w:val="baseline"/>
                <w:lang w:val="en-US" w:eastAsia="zh-CN"/>
              </w:rPr>
              <w:t>When UE re</w:t>
            </w:r>
            <w:r>
              <w:rPr>
                <w:rFonts w:hint="default"/>
                <w:lang w:val="en-US" w:eastAsia="zh-CN"/>
              </w:rPr>
              <w:t>ports ‘ [TBD1 upon RAN2]’ to indicate the interruption allowed, the interruption should be allowed for all the serving cells if UE does not support per-FR gap, and all the serving cells in the same FR as the measurement if UE supports per-FR gap.</w:t>
            </w:r>
          </w:p>
          <w:p>
            <w:pPr>
              <w:pStyle w:val="9"/>
              <w:numPr>
                <w:ilvl w:val="0"/>
                <w:numId w:val="4"/>
              </w:numPr>
              <w:bidi w:val="0"/>
              <w:ind w:left="420" w:leftChars="0" w:hanging="420" w:firstLineChars="0"/>
              <w:rPr>
                <w:rFonts w:hint="default" w:eastAsia="宋体"/>
                <w:color w:val="auto"/>
                <w:sz w:val="20"/>
                <w:szCs w:val="20"/>
                <w:vertAlign w:val="baseline"/>
                <w:lang w:val="en-US" w:eastAsia="zh-CN"/>
              </w:rPr>
            </w:pPr>
            <w:r>
              <w:rPr>
                <w:rFonts w:hint="default"/>
                <w:lang w:val="en-US" w:eastAsia="zh-CN"/>
              </w:rPr>
              <w:t>When UE reports ‘[TBD2 upon RAN2]’ to indicate NO interruption allowed, the interruption isn’t allowed for all intra- and inter-fre</w:t>
            </w:r>
            <w:r>
              <w:rPr>
                <w:rFonts w:hint="default" w:eastAsia="宋体"/>
                <w:color w:val="auto"/>
                <w:sz w:val="20"/>
                <w:szCs w:val="20"/>
                <w:vertAlign w:val="baseline"/>
                <w:lang w:val="en-US" w:eastAsia="zh-CN"/>
              </w:rPr>
              <w:t>quency measurements.</w:t>
            </w:r>
          </w:p>
          <w:p>
            <w:pPr>
              <w:pStyle w:val="9"/>
              <w:tabs>
                <w:tab w:val="left" w:pos="226"/>
                <w:tab w:val="left" w:pos="284"/>
                <w:tab w:val="left" w:pos="5103"/>
              </w:tabs>
              <w:snapToGrid w:val="0"/>
              <w:spacing w:before="156" w:beforeLines="50"/>
              <w:rPr>
                <w:rFonts w:hint="default" w:eastAsia="宋体"/>
                <w:b/>
                <w:bCs/>
                <w:color w:val="auto"/>
                <w:sz w:val="20"/>
                <w:szCs w:val="20"/>
                <w:vertAlign w:val="baseline"/>
                <w:lang w:val="en-US" w:eastAsia="zh-CN"/>
              </w:rPr>
            </w:pPr>
            <w:r>
              <w:rPr>
                <w:rFonts w:hint="default" w:eastAsia="宋体"/>
                <w:b/>
                <w:bCs/>
                <w:color w:val="auto"/>
                <w:sz w:val="20"/>
                <w:szCs w:val="20"/>
                <w:vertAlign w:val="baseline"/>
                <w:lang w:val="en-US" w:eastAsia="zh-CN"/>
              </w:rPr>
              <w:t xml:space="preserve">Issue 1-3-3: Impacts on the legacy UE behavior </w:t>
            </w:r>
          </w:p>
          <w:p>
            <w:pPr>
              <w:pStyle w:val="9"/>
              <w:numPr>
                <w:ilvl w:val="0"/>
                <w:numId w:val="4"/>
              </w:numPr>
              <w:bidi w:val="0"/>
              <w:ind w:left="420" w:leftChars="0" w:hanging="420" w:firstLineChars="0"/>
              <w:rPr>
                <w:rFonts w:hint="default" w:eastAsia="宋体"/>
                <w:color w:val="auto"/>
                <w:sz w:val="20"/>
                <w:szCs w:val="20"/>
                <w:vertAlign w:val="baseline"/>
                <w:lang w:val="en-US" w:eastAsia="zh-CN"/>
              </w:rPr>
            </w:pPr>
            <w:r>
              <w:rPr>
                <w:rFonts w:hint="default"/>
                <w:lang w:val="en-US" w:eastAsia="zh-CN"/>
              </w:rPr>
              <w:t>Legacy behavior of existing indication in needForGaps and needForGapsNCSG shall not be changed in Rel 18 NR_MG_enh2</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In this paper, we</w:t>
      </w:r>
      <w:r>
        <w:rPr>
          <w:rFonts w:hint="default" w:eastAsia="宋体"/>
          <w:color w:val="auto"/>
          <w:sz w:val="20"/>
          <w:szCs w:val="20"/>
          <w:lang w:val="en-US" w:eastAsia="zh-CN"/>
        </w:rPr>
        <w:t>’</w:t>
      </w:r>
      <w:r>
        <w:rPr>
          <w:rFonts w:hint="eastAsia" w:eastAsia="宋体"/>
          <w:color w:val="auto"/>
          <w:sz w:val="20"/>
          <w:szCs w:val="20"/>
          <w:lang w:val="en-US" w:eastAsia="zh-CN"/>
        </w:rPr>
        <w:t>d like to share our views on measurement without gaps when UE reports NeedForGapsInfoNR in the aspects of interruption, measurement reporting delay requirements, UE behavior and scheduling availability.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lang w:val="en-US" w:eastAsia="zh-CN"/>
        </w:rPr>
      </w:pPr>
      <w:r>
        <w:rPr>
          <w:rFonts w:hint="eastAsia"/>
          <w:lang w:val="en-US" w:eastAsia="zh-CN"/>
        </w:rPr>
        <w:t>2.1 Interruption</w:t>
      </w:r>
    </w:p>
    <w:p>
      <w:pPr>
        <w:pStyle w:val="9"/>
        <w:bidi w:val="0"/>
        <w:rPr>
          <w:rFonts w:hint="eastAsia"/>
          <w:lang w:val="en-US" w:eastAsia="zh-CN"/>
        </w:rPr>
      </w:pPr>
      <w:r>
        <w:rPr>
          <w:rFonts w:hint="eastAsia"/>
          <w:lang w:val="en-US" w:eastAsia="zh-CN"/>
        </w:rPr>
        <w:t xml:space="preserve">Since interruption is allowed in no-gap measurement, there is a need for RAN4 to design corresponding RRM requirements. Specially, the following issues are discussed one by one in this subject: </w:t>
      </w:r>
    </w:p>
    <w:p>
      <w:pPr>
        <w:pStyle w:val="9"/>
        <w:bidi w:val="0"/>
        <w:rPr>
          <w:rFonts w:hint="eastAsia"/>
          <w:lang w:val="en-US" w:eastAsia="zh-CN"/>
        </w:rPr>
      </w:pPr>
      <w:r>
        <w:rPr>
          <w:rFonts w:hint="eastAsia"/>
          <w:lang w:val="en-US" w:eastAsia="zh-CN"/>
        </w:rPr>
        <w:t>Issue 1-1-2: Framework of the interruption requirements</w:t>
      </w:r>
    </w:p>
    <w:p>
      <w:pPr>
        <w:pStyle w:val="9"/>
        <w:bidi w:val="0"/>
        <w:rPr>
          <w:rFonts w:hint="default"/>
        </w:rPr>
      </w:pPr>
      <w:r>
        <w:rPr>
          <w:rFonts w:hint="default"/>
        </w:rPr>
        <w:t xml:space="preserve">Issue 1-1-3: Requirements on the interruption length , if allowed </w:t>
      </w:r>
    </w:p>
    <w:p>
      <w:pPr>
        <w:pStyle w:val="9"/>
        <w:bidi w:val="0"/>
      </w:pPr>
      <w:r>
        <w:rPr>
          <w:rFonts w:hint="default"/>
        </w:rPr>
        <w:t>Issue 1-1-5: Requirements on the interruption location , if allowed</w:t>
      </w:r>
      <w:r>
        <w:t xml:space="preserve"> </w:t>
      </w:r>
    </w:p>
    <w:p>
      <w:pPr>
        <w:rPr>
          <w:rFonts w:hint="eastAsia"/>
          <w:lang w:val="en-US" w:eastAsia="zh-CN"/>
        </w:rPr>
      </w:pPr>
    </w:p>
    <w:p>
      <w:pPr>
        <w:pStyle w:val="9"/>
        <w:bidi w:val="0"/>
        <w:rPr>
          <w:rFonts w:hint="eastAsia"/>
          <w:u w:val="single"/>
          <w:lang w:val="en-US" w:eastAsia="zh-CN"/>
        </w:rPr>
      </w:pPr>
      <w:r>
        <w:rPr>
          <w:rFonts w:hint="eastAsia"/>
          <w:u w:val="single"/>
          <w:lang w:val="en-US" w:eastAsia="zh-CN"/>
        </w:rPr>
        <w:t>Issue 1-1-2: Framework of the interruption requirements</w:t>
      </w:r>
    </w:p>
    <w:p>
      <w:pPr>
        <w:pStyle w:val="9"/>
        <w:bidi w:val="0"/>
        <w:rPr>
          <w:rFonts w:hint="default"/>
          <w:lang w:val="en-US" w:eastAsia="zh-CN"/>
        </w:rPr>
      </w:pPr>
      <w:r>
        <w:rPr>
          <w:rFonts w:hint="eastAsia"/>
          <w:lang w:val="en-US" w:eastAsia="zh-CN"/>
        </w:rPr>
        <w:t>In the last meeting, RAN4 has agreed that interruption length should be defined in the interruption requirements. There are two alternative solutions related to the interruption length:</w:t>
      </w:r>
    </w:p>
    <w:p>
      <w:pPr>
        <w:pStyle w:val="9"/>
        <w:numPr>
          <w:ilvl w:val="0"/>
          <w:numId w:val="6"/>
        </w:numPr>
        <w:bidi w:val="0"/>
        <w:ind w:left="420" w:leftChars="0" w:hanging="420" w:firstLineChars="0"/>
        <w:rPr>
          <w:rFonts w:hint="eastAsia"/>
          <w:lang w:val="en-US" w:eastAsia="zh-CN"/>
        </w:rPr>
      </w:pPr>
      <w:r>
        <w:rPr>
          <w:rFonts w:hint="eastAsia"/>
          <w:lang w:val="en-US" w:eastAsia="zh-CN"/>
        </w:rPr>
        <w:t>solution 1: interruption location based solution (interruption length + interruption location)</w:t>
      </w:r>
    </w:p>
    <w:p>
      <w:pPr>
        <w:pStyle w:val="9"/>
        <w:numPr>
          <w:ilvl w:val="0"/>
          <w:numId w:val="6"/>
        </w:numPr>
        <w:bidi w:val="0"/>
        <w:ind w:left="420" w:leftChars="0" w:hanging="420" w:firstLineChars="0"/>
        <w:rPr>
          <w:rFonts w:hint="eastAsia"/>
          <w:lang w:val="en-US" w:eastAsia="zh-CN"/>
        </w:rPr>
      </w:pPr>
      <w:r>
        <w:rPr>
          <w:rFonts w:hint="eastAsia"/>
          <w:lang w:val="en-US" w:eastAsia="zh-CN"/>
        </w:rPr>
        <w:t>solution 2: interruption ratio based solution (interruption length + interruption ratio)</w:t>
      </w:r>
    </w:p>
    <w:p>
      <w:pPr>
        <w:pStyle w:val="9"/>
        <w:bidi w:val="0"/>
        <w:rPr>
          <w:rFonts w:hint="eastAsia"/>
          <w:lang w:val="en-US" w:eastAsia="zh-CN"/>
        </w:rPr>
      </w:pPr>
      <w:r>
        <w:rPr>
          <w:rFonts w:hint="eastAsia"/>
          <w:lang w:val="en-US" w:eastAsia="zh-CN"/>
        </w:rPr>
        <w:t>According to the solutions, the following options were proposed in the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2"/>
                <w:numId w:val="7"/>
              </w:numPr>
              <w:kinsoku/>
              <w:wordWrap/>
              <w:overflowPunct/>
              <w:topLinePunct w:val="0"/>
              <w:autoSpaceDE/>
              <w:autoSpaceDN/>
              <w:bidi w:val="0"/>
              <w:adjustRightInd/>
              <w:snapToGrid/>
              <w:spacing w:after="0" w:line="240" w:lineRule="auto"/>
              <w:ind w:firstLineChars="0"/>
              <w:textAlignment w:val="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Interruption ratio can be defined depending on the measurement cycle length and interruption length as: </w:t>
            </w:r>
          </w:p>
          <w:p>
            <w:pPr>
              <w:pStyle w:val="28"/>
              <w:keepNext w:val="0"/>
              <w:keepLines w:val="0"/>
              <w:pageBreakBefore w:val="0"/>
              <w:numPr>
                <w:ilvl w:val="3"/>
                <w:numId w:val="7"/>
              </w:numPr>
              <w:kinsoku/>
              <w:wordWrap/>
              <w:overflowPunct/>
              <w:topLinePunct w:val="0"/>
              <w:autoSpaceDE/>
              <w:autoSpaceDN/>
              <w:bidi w:val="0"/>
              <w:adjustRightInd/>
              <w:snapToGrid/>
              <w:spacing w:after="0" w:line="240" w:lineRule="auto"/>
              <w:ind w:firstLineChars="0"/>
              <w:textAlignment w:val="auto"/>
              <w:rPr>
                <w:rFonts w:ascii="Times New Roman" w:hAnsi="Times New Roman" w:cs="Times New Roman"/>
                <w:sz w:val="20"/>
                <w:szCs w:val="20"/>
                <w:lang w:val="en-US" w:eastAsia="zh-CN"/>
              </w:rPr>
            </w:pPr>
            <w:r>
              <w:rPr>
                <w:rFonts w:ascii="Times New Roman" w:hAnsi="Times New Roman" w:cs="Times New Roman"/>
                <w:sz w:val="20"/>
                <w:szCs w:val="20"/>
              </w:rPr>
              <w:t xml:space="preserve">Option 1: </w:t>
            </w:r>
          </w:p>
          <w:p>
            <w:pPr>
              <w:pStyle w:val="28"/>
              <w:keepNext w:val="0"/>
              <w:keepLines w:val="0"/>
              <w:pageBreakBefore w:val="0"/>
              <w:numPr>
                <w:ilvl w:val="4"/>
                <w:numId w:val="7"/>
              </w:numPr>
              <w:kinsoku/>
              <w:wordWrap/>
              <w:overflowPunct/>
              <w:topLinePunct w:val="0"/>
              <w:autoSpaceDE/>
              <w:autoSpaceDN/>
              <w:bidi w:val="0"/>
              <w:adjustRightInd/>
              <w:snapToGrid/>
              <w:spacing w:after="0" w:line="240" w:lineRule="auto"/>
              <w:ind w:firstLineChars="0"/>
              <w:textAlignment w:val="auto"/>
              <w:rPr>
                <w:rFonts w:ascii="Times New Roman" w:hAnsi="Times New Roman" w:cs="Times New Roman"/>
                <w:color w:val="auto"/>
                <w:sz w:val="20"/>
                <w:szCs w:val="20"/>
                <w:lang w:val="en-US" w:eastAsia="zh-CN"/>
              </w:rPr>
            </w:pPr>
            <w:r>
              <w:rPr>
                <w:rFonts w:ascii="Times New Roman" w:hAnsi="Times New Roman" w:cs="Times New Roman"/>
                <w:sz w:val="20"/>
                <w:szCs w:val="20"/>
              </w:rPr>
              <w:t xml:space="preserve">with up to </w:t>
            </w:r>
            <w:r>
              <w:rPr>
                <w:rFonts w:ascii="Times New Roman" w:hAnsi="Times New Roman" w:cs="Times New Roman"/>
                <w:color w:val="auto"/>
                <w:sz w:val="20"/>
                <w:szCs w:val="20"/>
              </w:rPr>
              <w:t>[1.25%] probability of interruption per a UE measurement sample cycle when it is NOT less than [160ms] ms</w:t>
            </w:r>
          </w:p>
          <w:p>
            <w:pPr>
              <w:pStyle w:val="28"/>
              <w:keepNext w:val="0"/>
              <w:keepLines w:val="0"/>
              <w:pageBreakBefore w:val="0"/>
              <w:numPr>
                <w:ilvl w:val="4"/>
                <w:numId w:val="7"/>
              </w:numPr>
              <w:kinsoku/>
              <w:wordWrap/>
              <w:overflowPunct/>
              <w:topLinePunct w:val="0"/>
              <w:autoSpaceDE/>
              <w:autoSpaceDN/>
              <w:bidi w:val="0"/>
              <w:adjustRightInd/>
              <w:snapToGrid/>
              <w:spacing w:after="0" w:line="240" w:lineRule="auto"/>
              <w:ind w:firstLineChars="0"/>
              <w:textAlignment w:val="auto"/>
              <w:rPr>
                <w:rFonts w:ascii="Times New Roman" w:hAnsi="Times New Roman" w:cs="Times New Roman"/>
                <w:sz w:val="20"/>
                <w:szCs w:val="20"/>
                <w:lang w:eastAsia="zh-CN"/>
              </w:rPr>
            </w:pPr>
            <w:r>
              <w:rPr>
                <w:rFonts w:ascii="Times New Roman" w:hAnsi="Times New Roman" w:cs="Times New Roman"/>
                <w:color w:val="auto"/>
                <w:sz w:val="20"/>
                <w:szCs w:val="20"/>
                <w:lang w:eastAsia="zh-CN"/>
              </w:rPr>
              <w:t>FFS on whethe</w:t>
            </w:r>
            <w:r>
              <w:rPr>
                <w:rFonts w:ascii="Times New Roman" w:hAnsi="Times New Roman" w:cs="Times New Roman"/>
                <w:sz w:val="20"/>
                <w:szCs w:val="20"/>
                <w:lang w:eastAsia="zh-CN"/>
              </w:rPr>
              <w:t xml:space="preserve">r and how to define the interruption ratio requirements when the </w:t>
            </w:r>
            <w:r>
              <w:rPr>
                <w:rFonts w:ascii="Times New Roman" w:hAnsi="Times New Roman" w:cs="Times New Roman"/>
                <w:sz w:val="20"/>
                <w:szCs w:val="20"/>
              </w:rPr>
              <w:t>UE measurement sample cycle</w:t>
            </w:r>
            <w:r>
              <w:rPr>
                <w:rFonts w:ascii="Times New Roman" w:hAnsi="Times New Roman" w:cs="Times New Roman"/>
                <w:sz w:val="20"/>
                <w:szCs w:val="20"/>
                <w:lang w:eastAsia="zh-CN"/>
              </w:rPr>
              <w:t xml:space="preserve"> is less than [160ms]</w:t>
            </w:r>
          </w:p>
          <w:p>
            <w:pPr>
              <w:pStyle w:val="28"/>
              <w:keepNext w:val="0"/>
              <w:keepLines w:val="0"/>
              <w:pageBreakBefore w:val="0"/>
              <w:numPr>
                <w:ilvl w:val="3"/>
                <w:numId w:val="7"/>
              </w:numPr>
              <w:kinsoku/>
              <w:wordWrap/>
              <w:overflowPunct/>
              <w:topLinePunct w:val="0"/>
              <w:autoSpaceDE/>
              <w:autoSpaceDN/>
              <w:bidi w:val="0"/>
              <w:adjustRightInd/>
              <w:snapToGrid/>
              <w:spacing w:after="0" w:line="240" w:lineRule="auto"/>
              <w:ind w:firstLineChars="0"/>
              <w:textAlignment w:val="auto"/>
              <w:rPr>
                <w:rFonts w:ascii="Times New Roman" w:hAnsi="Times New Roman" w:cs="Times New Roman"/>
                <w:sz w:val="20"/>
                <w:szCs w:val="20"/>
                <w:lang w:eastAsia="zh-CN"/>
              </w:rPr>
            </w:pPr>
            <w:r>
              <w:rPr>
                <w:rFonts w:ascii="Times New Roman" w:hAnsi="Times New Roman" w:cs="Times New Roman"/>
                <w:sz w:val="20"/>
                <w:szCs w:val="20"/>
                <w:lang w:eastAsia="zh-CN"/>
              </w:rPr>
              <w:t>Other options not precluded</w:t>
            </w:r>
          </w:p>
          <w:p>
            <w:pPr>
              <w:pStyle w:val="28"/>
              <w:keepNext w:val="0"/>
              <w:keepLines w:val="0"/>
              <w:pageBreakBefore w:val="0"/>
              <w:numPr>
                <w:ilvl w:val="2"/>
                <w:numId w:val="7"/>
              </w:numPr>
              <w:kinsoku/>
              <w:wordWrap/>
              <w:overflowPunct/>
              <w:topLinePunct w:val="0"/>
              <w:autoSpaceDE/>
              <w:autoSpaceDN/>
              <w:bidi w:val="0"/>
              <w:adjustRightInd/>
              <w:snapToGrid/>
              <w:spacing w:after="0" w:line="240" w:lineRule="auto"/>
              <w:ind w:firstLineChars="0"/>
              <w:textAlignment w:val="auto"/>
              <w:rPr>
                <w:rFonts w:ascii="Times New Roman" w:hAnsi="Times New Roman" w:cs="Times New Roman"/>
                <w:sz w:val="20"/>
                <w:szCs w:val="20"/>
                <w:lang w:eastAsia="zh-CN"/>
              </w:rPr>
            </w:pPr>
            <w:r>
              <w:rPr>
                <w:rFonts w:ascii="Times New Roman" w:hAnsi="Times New Roman" w:cs="Times New Roman"/>
                <w:sz w:val="20"/>
                <w:szCs w:val="20"/>
                <w:lang w:eastAsia="zh-CN"/>
              </w:rPr>
              <w:t>FFS on possible measurement delay requirements extension</w:t>
            </w:r>
          </w:p>
          <w:p>
            <w:pPr>
              <w:pStyle w:val="28"/>
              <w:keepNext w:val="0"/>
              <w:keepLines w:val="0"/>
              <w:pageBreakBefore w:val="0"/>
              <w:numPr>
                <w:ilvl w:val="2"/>
                <w:numId w:val="7"/>
              </w:numPr>
              <w:kinsoku/>
              <w:wordWrap/>
              <w:overflowPunct/>
              <w:topLinePunct w:val="0"/>
              <w:autoSpaceDE/>
              <w:autoSpaceDN/>
              <w:bidi w:val="0"/>
              <w:adjustRightInd/>
              <w:snapToGrid/>
              <w:spacing w:after="0" w:line="240" w:lineRule="auto"/>
              <w:ind w:firstLineChars="0"/>
              <w:textAlignment w:val="auto"/>
              <w:rPr>
                <w:rFonts w:hint="eastAsia" w:eastAsia="宋体"/>
                <w:color w:val="auto"/>
                <w:sz w:val="20"/>
                <w:szCs w:val="20"/>
                <w:vertAlign w:val="baseline"/>
                <w:lang w:val="en-US" w:eastAsia="zh-CN"/>
              </w:rPr>
            </w:pPr>
            <w:r>
              <w:rPr>
                <w:rFonts w:ascii="Times New Roman" w:hAnsi="Times New Roman" w:cs="Times New Roman"/>
                <w:color w:val="auto"/>
                <w:sz w:val="20"/>
                <w:szCs w:val="20"/>
                <w:lang w:eastAsia="zh-CN"/>
              </w:rPr>
              <w:t>FFS whe</w:t>
            </w:r>
            <w:r>
              <w:rPr>
                <w:rFonts w:ascii="Times New Roman" w:hAnsi="Times New Roman" w:cs="Times New Roman"/>
                <w:sz w:val="20"/>
                <w:szCs w:val="20"/>
                <w:lang w:eastAsia="zh-CN"/>
              </w:rPr>
              <w:t xml:space="preserve">ther there is a need to define the interruption location </w:t>
            </w:r>
          </w:p>
        </w:tc>
      </w:tr>
    </w:tbl>
    <w:p>
      <w:pPr>
        <w:pStyle w:val="9"/>
        <w:bidi w:val="0"/>
        <w:rPr>
          <w:rFonts w:hint="default"/>
          <w:lang w:val="en-US" w:eastAsia="zh-CN"/>
        </w:rPr>
      </w:pPr>
      <w:r>
        <w:rPr>
          <w:rFonts w:hint="eastAsia"/>
          <w:lang w:val="en-US" w:eastAsia="zh-CN"/>
        </w:rPr>
        <w:t xml:space="preserve">Interruption location based solution is extremely similar to NCSG which has visible interruption length before and after the measurement length. While, interruption ratio based solution is similar to measurement on a deactivated SCell where up to certain interruption ratio will be allowed. In our view, solution 1 is more clear and straightforward. If choosing solution 1, the framework and requirements for NCSG can be reused, which will benefit our work. And, NW would not schedule UE during the interruption, which will avoid unnecessary throughput degradation and reduce power consumption. </w:t>
      </w:r>
    </w:p>
    <w:p>
      <w:pPr>
        <w:pStyle w:val="9"/>
        <w:bidi w:val="0"/>
        <w:rPr>
          <w:rFonts w:hint="default"/>
          <w:b/>
          <w:bCs/>
          <w:lang w:val="en-US" w:eastAsia="zh-CN"/>
        </w:rPr>
      </w:pPr>
      <w:r>
        <w:rPr>
          <w:rFonts w:hint="eastAsia"/>
          <w:b/>
          <w:bCs/>
          <w:lang w:val="en-US" w:eastAsia="zh-CN"/>
        </w:rPr>
        <w:t xml:space="preserve">Observation 1: Compared with interruption ratio based solution, interruption location based solution is more clear and straightforward with advantages of limited throughput degradation and power saving. </w:t>
      </w:r>
    </w:p>
    <w:p>
      <w:pPr>
        <w:pStyle w:val="9"/>
        <w:bidi w:val="0"/>
        <w:rPr>
          <w:rFonts w:hint="default"/>
          <w:lang w:val="en-US" w:eastAsia="zh-CN"/>
        </w:rPr>
      </w:pPr>
      <w:r>
        <w:rPr>
          <w:rFonts w:hint="eastAsia"/>
          <w:b/>
          <w:bCs/>
          <w:lang w:val="en-US" w:eastAsia="zh-CN"/>
        </w:rPr>
        <w:t>Proposal 1: RAN4 needs to define interruption location for the interruption requirements</w:t>
      </w:r>
      <w:r>
        <w:rPr>
          <w:rFonts w:hint="eastAsia"/>
          <w:lang w:val="en-US" w:eastAsia="zh-CN"/>
        </w:rPr>
        <w:t>.</w:t>
      </w:r>
    </w:p>
    <w:p>
      <w:pPr>
        <w:pStyle w:val="9"/>
        <w:tabs>
          <w:tab w:val="left" w:pos="226"/>
          <w:tab w:val="left" w:pos="284"/>
          <w:tab w:val="left" w:pos="5103"/>
        </w:tabs>
        <w:snapToGrid w:val="0"/>
        <w:spacing w:before="156" w:beforeLines="50"/>
        <w:rPr>
          <w:rFonts w:hint="default" w:eastAsia="宋体"/>
          <w:b/>
          <w:bCs/>
          <w:color w:val="7F7F7F" w:themeColor="background1" w:themeShade="80"/>
          <w:sz w:val="20"/>
          <w:szCs w:val="20"/>
          <w:lang w:val="en-US" w:eastAsia="zh-CN"/>
        </w:rPr>
      </w:pPr>
    </w:p>
    <w:p>
      <w:pPr>
        <w:pStyle w:val="9"/>
        <w:bidi w:val="0"/>
        <w:rPr>
          <w:rFonts w:hint="default"/>
          <w:u w:val="single"/>
          <w:lang w:val="en-US" w:eastAsia="zh-CN"/>
        </w:rPr>
      </w:pPr>
      <w:r>
        <w:rPr>
          <w:rFonts w:hint="default"/>
          <w:u w:val="single"/>
          <w:lang w:val="en-US" w:eastAsia="zh-CN"/>
        </w:rPr>
        <w:t xml:space="preserve">Issue 1-1-3: Requirements on the interruption length , if allowed </w:t>
      </w:r>
    </w:p>
    <w:p>
      <w:pPr>
        <w:pStyle w:val="9"/>
        <w:bidi w:val="0"/>
        <w:rPr>
          <w:rFonts w:hint="default"/>
          <w:lang w:val="en-US" w:eastAsia="zh-CN"/>
        </w:rPr>
      </w:pPr>
      <w:r>
        <w:rPr>
          <w:rFonts w:hint="eastAsia"/>
          <w:lang w:val="en-US" w:eastAsia="zh-CN"/>
        </w:rPr>
        <w:t xml:space="preserve">Although it is agreed that interruption length should be defined in the interruption requirements, the exact interruption length has not be determined yet. Many options were proposed in the last meeting, as follows: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1:  </w:t>
            </w:r>
          </w:p>
          <w:p>
            <w:pPr>
              <w:pStyle w:val="28"/>
              <w:keepNext w:val="0"/>
              <w:keepLines/>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As a starting point, the interruption length can be same as these defined for NCSG,e.g.</w:t>
            </w:r>
          </w:p>
          <w:p>
            <w:pPr>
              <w:pStyle w:val="28"/>
              <w:keepNext w:val="0"/>
              <w:keepLines/>
              <w:pageBreakBefore w:val="0"/>
              <w:widowControl w:val="0"/>
              <w:numPr>
                <w:ilvl w:val="3"/>
                <w:numId w:val="7"/>
              </w:numPr>
              <w:kinsoku/>
              <w:wordWrap/>
              <w:overflowPunct/>
              <w:topLinePunct w:val="0"/>
              <w:autoSpaceDE/>
              <w:autoSpaceDN/>
              <w:bidi w:val="0"/>
              <w:adjustRightInd/>
              <w:snapToGrid/>
              <w:spacing w:line="240" w:lineRule="auto"/>
              <w:ind w:left="309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When UE reporting “[no-gap,TBD]” in [</w:t>
            </w:r>
            <w:r>
              <w:rPr>
                <w:rFonts w:hint="default" w:ascii="Times New Roman" w:hAnsi="Times New Roman" w:cs="Times New Roman"/>
                <w:i/>
                <w:iCs/>
                <w:sz w:val="20"/>
                <w:szCs w:val="20"/>
              </w:rPr>
              <w:t>NeedForGapInfoNR, TBD]</w:t>
            </w:r>
            <w:r>
              <w:rPr>
                <w:rFonts w:hint="default" w:ascii="Times New Roman" w:hAnsi="Times New Roman" w:cs="Times New Roman"/>
                <w:sz w:val="20"/>
                <w:szCs w:val="20"/>
              </w:rPr>
              <w:t xml:space="preserve">  the interruption length can be VIL=1ms in FR1 and VIL=0.75ms in FR2.</w:t>
            </w:r>
          </w:p>
          <w:p>
            <w:pPr>
              <w:pStyle w:val="28"/>
              <w:keepNext w:val="0"/>
              <w:keepLines/>
              <w:pageBreakBefore w:val="0"/>
              <w:widowControl w:val="0"/>
              <w:numPr>
                <w:ilvl w:val="3"/>
                <w:numId w:val="7"/>
              </w:numPr>
              <w:kinsoku/>
              <w:wordWrap/>
              <w:overflowPunct/>
              <w:topLinePunct w:val="0"/>
              <w:autoSpaceDE/>
              <w:autoSpaceDN/>
              <w:bidi w:val="0"/>
              <w:adjustRightInd/>
              <w:snapToGrid/>
              <w:spacing w:line="240" w:lineRule="auto"/>
              <w:ind w:left="309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When UE reporting “[others,TBD]” in [</w:t>
            </w:r>
            <w:r>
              <w:rPr>
                <w:rFonts w:hint="default" w:ascii="Times New Roman" w:hAnsi="Times New Roman" w:cs="Times New Roman"/>
                <w:i/>
                <w:iCs/>
                <w:sz w:val="20"/>
                <w:szCs w:val="20"/>
              </w:rPr>
              <w:t>NeedForGapInfoNR, TBD]</w:t>
            </w:r>
            <w:r>
              <w:rPr>
                <w:rFonts w:hint="default" w:ascii="Times New Roman" w:hAnsi="Times New Roman" w:cs="Times New Roman"/>
                <w:sz w:val="20"/>
                <w:szCs w:val="20"/>
              </w:rPr>
              <w:t xml:space="preserve"> no interruption allowed </w:t>
            </w:r>
          </w:p>
          <w:p>
            <w:pPr>
              <w:pStyle w:val="28"/>
              <w:keepNext w:val="0"/>
              <w:keepLines/>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2: </w:t>
            </w:r>
          </w:p>
          <w:p>
            <w:pPr>
              <w:pStyle w:val="28"/>
              <w:keepNext w:val="0"/>
              <w:keepLines/>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eastAsia="等线" w:cs="Times New Roman"/>
                <w:color w:val="auto"/>
                <w:sz w:val="20"/>
                <w:szCs w:val="20"/>
                <w:highlight w:val="none"/>
              </w:rPr>
            </w:pPr>
            <w:r>
              <w:rPr>
                <w:rFonts w:hint="default" w:ascii="Times New Roman" w:hAnsi="Times New Roman" w:cs="Times New Roman"/>
                <w:color w:val="auto"/>
                <w:sz w:val="20"/>
                <w:szCs w:val="20"/>
                <w:highlight w:val="none"/>
              </w:rPr>
              <w:t>As a starting point, when UE reporting “no-gap [TBD]” in [</w:t>
            </w:r>
            <w:r>
              <w:rPr>
                <w:rFonts w:hint="default" w:ascii="Times New Roman" w:hAnsi="Times New Roman" w:cs="Times New Roman"/>
                <w:i/>
                <w:iCs/>
                <w:color w:val="auto"/>
                <w:sz w:val="20"/>
                <w:szCs w:val="20"/>
                <w:highlight w:val="none"/>
              </w:rPr>
              <w:t>NeedForGapInfoNR, TBD]</w:t>
            </w:r>
            <w:r>
              <w:rPr>
                <w:rFonts w:hint="default" w:ascii="Times New Roman" w:hAnsi="Times New Roman" w:cs="Times New Roman"/>
                <w:color w:val="auto"/>
                <w:sz w:val="20"/>
                <w:szCs w:val="20"/>
                <w:highlight w:val="none"/>
              </w:rPr>
              <w:t xml:space="preserve">  </w:t>
            </w:r>
            <w:r>
              <w:rPr>
                <w:rFonts w:hint="default" w:ascii="Times New Roman" w:hAnsi="Times New Roman" w:cs="Times New Roman"/>
                <w:i/>
                <w:iCs/>
                <w:color w:val="auto"/>
                <w:sz w:val="20"/>
                <w:szCs w:val="20"/>
                <w:highlight w:val="none"/>
              </w:rPr>
              <w:t>,</w:t>
            </w:r>
            <w:r>
              <w:rPr>
                <w:rFonts w:hint="default" w:ascii="Times New Roman" w:hAnsi="Times New Roman" w:cs="Times New Roman"/>
                <w:color w:val="auto"/>
                <w:sz w:val="20"/>
                <w:szCs w:val="20"/>
                <w:highlight w:val="none"/>
              </w:rPr>
              <w:t xml:space="preserve"> the interruption length can be specified based on the same R</w:t>
            </w:r>
            <w:r>
              <w:rPr>
                <w:rFonts w:hint="default" w:ascii="Times New Roman" w:hAnsi="Times New Roman" w:cs="Times New Roman"/>
                <w:color w:val="auto"/>
                <w:sz w:val="20"/>
                <w:szCs w:val="20"/>
                <w:highlight w:val="none"/>
                <w:lang w:val="en-US" w:eastAsia="zh-CN"/>
              </w:rPr>
              <w:t>R</w:t>
            </w:r>
            <w:r>
              <w:rPr>
                <w:rFonts w:hint="default" w:ascii="Times New Roman" w:hAnsi="Times New Roman" w:cs="Times New Roman"/>
                <w:color w:val="auto"/>
                <w:sz w:val="20"/>
                <w:szCs w:val="20"/>
                <w:highlight w:val="none"/>
              </w:rPr>
              <w:t>T assumption as for NCSG (0.5ms in FR1 and 0.25ms in FR2) interruption occasion.</w:t>
            </w:r>
          </w:p>
          <w:p>
            <w:pPr>
              <w:pStyle w:val="28"/>
              <w:keepNext w:val="0"/>
              <w:keepLines/>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eastAsia="等线" w:cs="Times New Roman"/>
                <w:color w:val="auto"/>
                <w:sz w:val="20"/>
                <w:szCs w:val="20"/>
              </w:rPr>
            </w:pPr>
            <w:r>
              <w:rPr>
                <w:rFonts w:hint="default" w:ascii="Times New Roman" w:hAnsi="Times New Roman" w:cs="Times New Roman"/>
                <w:color w:val="auto"/>
                <w:sz w:val="20"/>
                <w:szCs w:val="20"/>
              </w:rPr>
              <w:t xml:space="preserve">Option 3: </w:t>
            </w:r>
          </w:p>
          <w:p>
            <w:pPr>
              <w:pStyle w:val="28"/>
              <w:keepNext w:val="0"/>
              <w:keepLines/>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interruption length equalling</w:t>
            </w:r>
            <w:r>
              <w:rPr>
                <w:rFonts w:hint="default" w:ascii="Times New Roman" w:hAnsi="Times New Roman" w:cs="Times New Roman"/>
                <w:sz w:val="20"/>
                <w:szCs w:val="20"/>
                <w:highlight w:val="none"/>
              </w:rPr>
              <w:t xml:space="preserve"> 0.5ms </w:t>
            </w:r>
            <w:r>
              <w:rPr>
                <w:rFonts w:hint="default" w:ascii="Times New Roman" w:hAnsi="Times New Roman" w:cs="Times New Roman"/>
                <w:sz w:val="20"/>
                <w:szCs w:val="20"/>
              </w:rPr>
              <w:t>for deactivated SCell measurement can be reused for NeedForGaps measurement.</w:t>
            </w:r>
            <w:r>
              <w:rPr>
                <w:rFonts w:hint="default" w:ascii="Times New Roman" w:hAnsi="Times New Roman" w:cs="Times New Roman"/>
                <w:sz w:val="20"/>
                <w:szCs w:val="20"/>
                <w:lang w:val="en-US" w:eastAsia="zh-CN"/>
              </w:rPr>
              <w:t xml:space="preserve"> </w:t>
            </w:r>
          </w:p>
          <w:p>
            <w:pPr>
              <w:pStyle w:val="28"/>
              <w:keepNext w:val="0"/>
              <w:keepLines/>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4: </w:t>
            </w:r>
          </w:p>
          <w:p>
            <w:pPr>
              <w:pStyle w:val="28"/>
              <w:keepNext w:val="0"/>
              <w:keepLines/>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eastAsia="宋体"/>
                <w:color w:val="auto"/>
                <w:sz w:val="20"/>
                <w:szCs w:val="20"/>
                <w:vertAlign w:val="baseline"/>
                <w:lang w:val="en-US" w:eastAsia="zh-CN"/>
              </w:rPr>
            </w:pPr>
            <w:r>
              <w:rPr>
                <w:rFonts w:hint="default" w:ascii="Times New Roman" w:hAnsi="Times New Roman" w:cs="Times New Roman"/>
                <w:sz w:val="20"/>
                <w:szCs w:val="20"/>
              </w:rPr>
              <w:t>Smaller interruption than these for NCSG is expected.</w:t>
            </w:r>
          </w:p>
        </w:tc>
      </w:tr>
    </w:tbl>
    <w:p>
      <w:pPr>
        <w:pStyle w:val="9"/>
        <w:bidi w:val="0"/>
        <w:rPr>
          <w:rFonts w:hint="eastAsia"/>
          <w:color w:val="auto"/>
          <w:lang w:val="en-US" w:eastAsia="zh-CN"/>
        </w:rPr>
      </w:pPr>
      <w:r>
        <w:rPr>
          <w:rFonts w:hint="eastAsia"/>
          <w:color w:val="auto"/>
          <w:lang w:val="en-US" w:eastAsia="zh-CN"/>
        </w:rPr>
        <w:t>Among these options, we can note that option 1 and option 2 are proposed with the assumption of interruption location allowed, and option 3 is proposed with the assumption of interruption ratio allowed. In our view, RF retuning results in the interruption in the no-gap measurement.</w:t>
      </w:r>
      <w:r>
        <w:rPr>
          <w:rFonts w:hint="eastAsia"/>
          <w:color w:val="auto"/>
          <w:u w:val="none"/>
          <w:lang w:val="en-US" w:eastAsia="zh-CN"/>
        </w:rPr>
        <w:t xml:space="preserve"> While, for NCSG, UE performs more than RF retuning during VIL, e.g. UE also needs to prepare the baseband for simultaneous data Tx/Rx on the serving cells and measurement on the target carrier during VIL, which is different from no-gap measurement with interruption. </w:t>
      </w:r>
      <w:r>
        <w:rPr>
          <w:rFonts w:hint="eastAsia"/>
          <w:color w:val="auto"/>
          <w:lang w:val="en-US" w:eastAsia="zh-CN"/>
        </w:rPr>
        <w:t>Thus, we prefer option 2, i.e. the interruption length is 0.5ms for FR1 or 0.25 ms for FR2.</w:t>
      </w:r>
    </w:p>
    <w:p>
      <w:pPr>
        <w:pStyle w:val="9"/>
        <w:bidi w:val="0"/>
        <w:rPr>
          <w:rFonts w:hint="default"/>
          <w:b/>
          <w:bCs/>
          <w:lang w:val="en-US" w:eastAsia="zh-CN"/>
        </w:rPr>
      </w:pPr>
      <w:r>
        <w:rPr>
          <w:rFonts w:hint="eastAsia"/>
          <w:b/>
          <w:bCs/>
          <w:lang w:val="en-US" w:eastAsia="zh-CN"/>
        </w:rPr>
        <w:t>Proposal 2: For the requirements on interruption length, applying the RRT assumption, i.e. the interruption length can be 0.5ms in FR1 or 0.25ms in FR2.</w:t>
      </w:r>
    </w:p>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 </w:t>
      </w:r>
    </w:p>
    <w:p>
      <w:pPr>
        <w:pStyle w:val="9"/>
        <w:bidi w:val="0"/>
        <w:rPr>
          <w:rFonts w:hint="eastAsia"/>
          <w:u w:val="single"/>
          <w:lang w:val="en-US" w:eastAsia="zh-CN"/>
        </w:rPr>
      </w:pPr>
      <w:r>
        <w:rPr>
          <w:rFonts w:hint="default"/>
          <w:u w:val="single"/>
          <w:lang w:val="en-US" w:eastAsia="zh-CN"/>
        </w:rPr>
        <w:t>Issue 1-1-5: Requirements on the interruption location, if allowed</w:t>
      </w:r>
      <w:r>
        <w:rPr>
          <w:rFonts w:hint="eastAsia"/>
          <w:u w:val="single"/>
          <w:lang w:val="en-US" w:eastAsia="zh-CN"/>
        </w:rPr>
        <w:t xml:space="preserve"> </w:t>
      </w:r>
    </w:p>
    <w:p>
      <w:pPr>
        <w:pStyle w:val="9"/>
        <w:bidi w:val="0"/>
        <w:rPr>
          <w:rFonts w:hint="default"/>
          <w:lang w:val="en-US" w:eastAsia="zh-CN"/>
        </w:rPr>
      </w:pPr>
      <w:r>
        <w:rPr>
          <w:rFonts w:hint="eastAsia"/>
          <w:lang w:val="en-US" w:eastAsia="zh-CN"/>
        </w:rPr>
        <w:t xml:space="preserve">If interruption location based solution is allowed, how to define it would be an important issue. Many options were proposed: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656"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Interruption location needs to be specified.</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FFS on the specific location of interruption allowed</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65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1a: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to define requirements such that the location of interruption for no-gap Case 2 with vacant RF chain can be configured</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sz w:val="20"/>
                <w:szCs w:val="20"/>
                <w:highlight w:val="none"/>
              </w:rPr>
              <w:t>t</w:t>
            </w:r>
            <w:r>
              <w:rPr>
                <w:rFonts w:hint="default" w:ascii="Times New Roman" w:hAnsi="Times New Roman" w:cs="Times New Roman"/>
                <w:color w:val="auto"/>
                <w:sz w:val="20"/>
                <w:szCs w:val="20"/>
                <w:highlight w:val="none"/>
              </w:rPr>
              <w:t>o define requirements such that the location of interruption for no-gap Case 2 without vacant RF chain is next to the symbols to be measured</w:t>
            </w:r>
            <w:r>
              <w:rPr>
                <w:rFonts w:hint="default" w:ascii="Times New Roman" w:hAnsi="Times New Roman" w:cs="Times New Roman"/>
                <w:color w:val="auto"/>
                <w:sz w:val="20"/>
                <w:szCs w:val="20"/>
                <w:highlight w:val="none"/>
                <w:lang w:val="en-US" w:eastAsia="zh-CN"/>
              </w:rPr>
              <w:t xml:space="preserve">  </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65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1c: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not prefer to assume that interruption exists on each SMTC occasion</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656"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1d: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highlight w:val="none"/>
              </w:rPr>
              <w:t>if pattern is i</w:t>
            </w:r>
            <w:r>
              <w:rPr>
                <w:rFonts w:hint="default" w:ascii="Times New Roman" w:hAnsi="Times New Roman" w:cs="Times New Roman"/>
                <w:sz w:val="20"/>
                <w:szCs w:val="20"/>
              </w:rPr>
              <w:t>ntroduced to define interruption location, it is suggested to restrict the number of patterns (e.g. one or two patterns are enough), no need to introduce too many patterns like we did for NCSG patterns.</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656"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Option 1</w:t>
            </w:r>
            <w:r>
              <w:rPr>
                <w:rFonts w:hint="default" w:ascii="Times New Roman" w:hAnsi="Times New Roman" w:eastAsia="等线" w:cs="Times New Roman"/>
                <w:sz w:val="20"/>
                <w:szCs w:val="20"/>
              </w:rPr>
              <w:t>e</w:t>
            </w:r>
            <w:r>
              <w:rPr>
                <w:rFonts w:hint="default" w:ascii="Times New Roman" w:hAnsi="Times New Roman" w:cs="Times New Roman"/>
                <w:sz w:val="20"/>
                <w:szCs w:val="20"/>
              </w:rPr>
              <w:t xml:space="preserve">: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rPr>
            </w:pPr>
            <w:r>
              <w:rPr>
                <w:rFonts w:hint="default" w:ascii="Times New Roman" w:hAnsi="Times New Roman" w:eastAsia="等线" w:cs="Times New Roman"/>
                <w:kern w:val="24"/>
                <w:sz w:val="20"/>
                <w:szCs w:val="20"/>
              </w:rPr>
              <w:t>T</w:t>
            </w:r>
            <w:r>
              <w:rPr>
                <w:rFonts w:hint="default" w:ascii="Times New Roman" w:hAnsi="Times New Roman" w:cs="Times New Roman"/>
                <w:kern w:val="24"/>
                <w:sz w:val="20"/>
                <w:szCs w:val="20"/>
              </w:rPr>
              <w:t>he interruption location should be close to both sides of the target measurement resources.</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656"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eastAsia" w:eastAsia="宋体"/>
                <w:color w:val="auto"/>
                <w:sz w:val="20"/>
                <w:szCs w:val="20"/>
                <w:vertAlign w:val="baseline"/>
                <w:lang w:val="en-US" w:eastAsia="zh-CN"/>
              </w:rPr>
            </w:pPr>
            <w:r>
              <w:rPr>
                <w:rFonts w:hint="default" w:ascii="Times New Roman" w:hAnsi="Times New Roman" w:cs="Times New Roman"/>
                <w:sz w:val="20"/>
                <w:szCs w:val="20"/>
              </w:rPr>
              <w:t>No need to define the specific interruption location but the total interruption ratio</w:t>
            </w:r>
          </w:p>
        </w:tc>
      </w:tr>
    </w:tbl>
    <w:p>
      <w:pPr>
        <w:pStyle w:val="9"/>
        <w:bidi w:val="0"/>
        <w:rPr>
          <w:rFonts w:hint="eastAsia" w:eastAsia="宋体"/>
          <w:color w:val="auto"/>
          <w:sz w:val="20"/>
          <w:szCs w:val="20"/>
          <w:lang w:val="en-US" w:eastAsia="zh-CN"/>
        </w:rPr>
      </w:pPr>
      <w:r>
        <w:rPr>
          <w:rFonts w:hint="eastAsia"/>
          <w:lang w:val="en-US" w:eastAsia="zh-CN"/>
        </w:rPr>
        <w:t>If aware of interruption location, NW can schedule UE more effectively. Among these options, option 1a propose that NW can configure interruption location in the case 2 with vacant RF chain available. However, we think for case 2, there is no need to separate two different scenario that whether vacant RF chain is available or not, which will complex our work. Besides, an additional RRC procedure is needed to inform the preferred / configured interruption location, which will increase the work for RAN2. So we think we can define the interruption location in the specification. For exact interruption location, we prefer to take NCSG as reference. Specially, there are two interruptions in each SMTC occasion that UE performs measurement on. One interruption is before the SMTC occasion as close as possible, and the other is immediately after the SMTC occasion. However, there will be another issue that whether NW can know exact SMTC occasion that UE perform measurement on. To our understanding, it is fine for NW to know the exact SMTC occasion to be measured. While, even if unaware of exact SMTC occasion and needs to apply interruption in each SMTC occasion, NW can still schedule other UE during the potential interruptions. In this way, the efficiency loss on the whole system is limited and acceptable</w:t>
      </w:r>
    </w:p>
    <w:p>
      <w:pPr>
        <w:pStyle w:val="9"/>
        <w:bidi w:val="0"/>
        <w:rPr>
          <w:rFonts w:hint="default"/>
          <w:b/>
          <w:bCs/>
          <w:lang w:val="en-US" w:eastAsia="zh-CN"/>
        </w:rPr>
      </w:pPr>
      <w:r>
        <w:rPr>
          <w:rFonts w:hint="eastAsia"/>
          <w:b/>
          <w:bCs/>
          <w:lang w:val="en-US" w:eastAsia="zh-CN"/>
        </w:rPr>
        <w:t xml:space="preserve">Observation 2: If aware of interruption location, NW can schedule UE more effectively. </w:t>
      </w:r>
    </w:p>
    <w:p>
      <w:pPr>
        <w:pStyle w:val="9"/>
        <w:bidi w:val="0"/>
        <w:rPr>
          <w:rFonts w:hint="eastAsia"/>
          <w:b/>
          <w:bCs/>
          <w:lang w:val="en-US" w:eastAsia="zh-CN"/>
        </w:rPr>
      </w:pPr>
      <w:r>
        <w:rPr>
          <w:rFonts w:hint="eastAsia"/>
          <w:b/>
          <w:bCs/>
          <w:lang w:val="en-US" w:eastAsia="zh-CN"/>
        </w:rPr>
        <w:t>Proposal 3:</w:t>
      </w:r>
      <w:r>
        <w:rPr>
          <w:rFonts w:hint="eastAsia"/>
          <w:b/>
          <w:bCs/>
          <w:strike w:val="0"/>
          <w:dstrike w:val="0"/>
          <w:lang w:val="en-US" w:eastAsia="zh-CN"/>
        </w:rPr>
        <w:t xml:space="preserve"> Th</w:t>
      </w:r>
      <w:r>
        <w:rPr>
          <w:rFonts w:hint="eastAsia"/>
          <w:b/>
          <w:bCs/>
          <w:lang w:val="en-US" w:eastAsia="zh-CN"/>
        </w:rPr>
        <w:t>e interruption location needs to be specified.</w:t>
      </w:r>
    </w:p>
    <w:p>
      <w:pPr>
        <w:pStyle w:val="9"/>
        <w:bidi w:val="0"/>
        <w:rPr>
          <w:rFonts w:hint="eastAsia"/>
          <w:b/>
          <w:bCs/>
          <w:lang w:val="en-US" w:eastAsia="zh-CN"/>
        </w:rPr>
      </w:pPr>
      <w:r>
        <w:rPr>
          <w:rFonts w:hint="eastAsia"/>
          <w:b/>
          <w:bCs/>
          <w:lang w:val="en-US" w:eastAsia="zh-CN"/>
        </w:rPr>
        <w:t>Proposal 4:</w:t>
      </w:r>
      <w:r>
        <w:rPr>
          <w:rFonts w:hint="eastAsia"/>
          <w:b/>
          <w:bCs/>
          <w:strike w:val="0"/>
          <w:dstrike w:val="0"/>
          <w:lang w:val="en-US" w:eastAsia="zh-CN"/>
        </w:rPr>
        <w:t xml:space="preserve"> Th</w:t>
      </w:r>
      <w:r>
        <w:rPr>
          <w:rFonts w:hint="eastAsia"/>
          <w:b/>
          <w:bCs/>
          <w:lang w:val="en-US" w:eastAsia="zh-CN"/>
        </w:rPr>
        <w:t>ere are two interruptions for each SMTC occasion to be measured, one is before SMTC occasion, and the other is after the SMTC occasion.</w:t>
      </w:r>
    </w:p>
    <w:p>
      <w:pPr>
        <w:pStyle w:val="9"/>
        <w:bidi w:val="0"/>
        <w:rPr>
          <w:rFonts w:hint="default"/>
          <w:b/>
          <w:bCs/>
          <w:u w:val="none"/>
          <w:lang w:val="en-US" w:eastAsia="zh-CN"/>
        </w:rPr>
      </w:pPr>
      <w:r>
        <w:rPr>
          <w:rFonts w:hint="eastAsia"/>
          <w:b/>
          <w:bCs/>
          <w:u w:val="none"/>
          <w:lang w:val="en-US" w:eastAsia="zh-CN"/>
        </w:rPr>
        <w:t>Proposal 5: Even if unaware of exact SMTC occasion in which UE performs measurement on, NW can still  schedule other UEs during the potential interruptions, so the efficiency loss on the whole system is limited and acceptable.</w:t>
      </w:r>
    </w:p>
    <w:p>
      <w:pPr>
        <w:pStyle w:val="3"/>
        <w:numPr>
          <w:ilvl w:val="0"/>
          <w:numId w:val="0"/>
        </w:numPr>
        <w:bidi w:val="0"/>
        <w:ind w:leftChars="0"/>
        <w:rPr>
          <w:rFonts w:hint="eastAsia"/>
          <w:lang w:val="en-US" w:eastAsia="zh-CN"/>
        </w:rPr>
      </w:pPr>
      <w:r>
        <w:rPr>
          <w:rFonts w:hint="eastAsia"/>
          <w:lang w:val="en-US" w:eastAsia="zh-CN"/>
        </w:rPr>
        <w:t>2.2 Measurement reporting delay requirements</w:t>
      </w:r>
    </w:p>
    <w:p>
      <w:pPr>
        <w:pStyle w:val="9"/>
        <w:bidi w:val="0"/>
        <w:rPr>
          <w:rFonts w:hint="default"/>
          <w:lang w:val="en-US" w:eastAsia="zh-CN"/>
        </w:rPr>
      </w:pPr>
      <w:r>
        <w:rPr>
          <w:rFonts w:hint="eastAsia"/>
          <w:lang w:val="en-US" w:eastAsia="zh-CN"/>
        </w:rPr>
        <w:t>In the past meeting, RAN4 has agreed to reuse the requirements in Section 9.2.5 of TS38.133 for the reporting delay requirements for intra-frequency no-gap measurement without interruption. In this subject, we continue to discuss the measurement reporting delay requirements in the remaining cases:</w:t>
      </w:r>
    </w:p>
    <w:p>
      <w:pPr>
        <w:pStyle w:val="9"/>
        <w:bidi w:val="0"/>
        <w:ind w:firstLine="420" w:firstLineChars="0"/>
        <w:rPr>
          <w:rFonts w:hint="eastAsia"/>
          <w:lang w:val="en-US" w:eastAsia="zh-CN"/>
        </w:rPr>
      </w:pPr>
      <w:r>
        <w:rPr>
          <w:rFonts w:hint="eastAsia"/>
          <w:lang w:val="en-US" w:eastAsia="zh-CN"/>
        </w:rPr>
        <w:t>Requirements for intra/inter-freq no gap measurement with interruption</w:t>
      </w:r>
    </w:p>
    <w:p>
      <w:pPr>
        <w:pStyle w:val="9"/>
        <w:bidi w:val="0"/>
        <w:ind w:firstLine="420" w:firstLineChars="0"/>
        <w:rPr>
          <w:rFonts w:hint="eastAsia"/>
          <w:lang w:val="en-US" w:eastAsia="zh-CN"/>
        </w:rPr>
      </w:pPr>
      <w:r>
        <w:rPr>
          <w:rFonts w:hint="eastAsia"/>
          <w:lang w:val="en-US" w:eastAsia="zh-CN"/>
        </w:rPr>
        <w:t>Requirements for inter-freq no gap measurement without interruption</w:t>
      </w:r>
    </w:p>
    <w:p>
      <w:pPr>
        <w:ind w:firstLine="420" w:firstLineChars="0"/>
        <w:rPr>
          <w:rFonts w:hint="eastAsia" w:eastAsia="宋体" w:cs="Times New Roman"/>
          <w:b w:val="0"/>
          <w:bCs w:val="0"/>
          <w:color w:val="auto"/>
          <w:sz w:val="20"/>
          <w:szCs w:val="20"/>
          <w:lang w:val="en-US" w:eastAsia="zh-CN"/>
        </w:rPr>
      </w:pPr>
    </w:p>
    <w:p>
      <w:pPr>
        <w:pStyle w:val="9"/>
        <w:bidi w:val="0"/>
        <w:rPr>
          <w:rFonts w:hint="eastAsia"/>
          <w:u w:val="single"/>
          <w:lang w:val="en-US" w:eastAsia="zh-CN"/>
        </w:rPr>
      </w:pPr>
      <w:r>
        <w:rPr>
          <w:rFonts w:hint="default"/>
          <w:u w:val="single"/>
        </w:rPr>
        <w:t>Issue 1-2-1 Requirement for intra/inter-freq measurement without gap when interruption allowed (case 2)</w:t>
      </w:r>
    </w:p>
    <w:p>
      <w:pPr>
        <w:pStyle w:val="9"/>
        <w:bidi w:val="0"/>
        <w:rPr>
          <w:rFonts w:hint="eastAsia"/>
          <w:u w:val="none"/>
          <w:lang w:val="en-US" w:eastAsia="zh-CN"/>
        </w:rPr>
      </w:pPr>
      <w:r>
        <w:rPr>
          <w:rFonts w:hint="eastAsia"/>
          <w:u w:val="none"/>
          <w:lang w:val="en-US" w:eastAsia="zh-CN"/>
        </w:rPr>
        <w:t>For this issue, the following options were proposed during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Option 1: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Can be FFS after RAN4 agree how to define the interruption (length, location or ratio)</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 w:val="20"/>
                <w:szCs w:val="20"/>
              </w:rPr>
            </w:pPr>
            <w:r>
              <w:rPr>
                <w:rFonts w:hint="default" w:ascii="Times New Roman" w:hAnsi="Times New Roman" w:eastAsia="PMingLiU" w:cs="Times New Roman"/>
                <w:color w:val="auto"/>
                <w:sz w:val="20"/>
                <w:szCs w:val="20"/>
                <w:lang w:eastAsia="zh-TW"/>
              </w:rPr>
              <w:t>Option 2:</w:t>
            </w:r>
            <w:r>
              <w:rPr>
                <w:rFonts w:hint="default" w:ascii="Times New Roman" w:hAnsi="Times New Roman" w:cs="Times New Roman"/>
                <w:color w:val="auto"/>
                <w:sz w:val="20"/>
                <w:szCs w:val="20"/>
                <w:lang w:val="en-US" w:eastAsia="zh-CN"/>
              </w:rPr>
              <w:t xml:space="preserve">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The deactivated SCell measurement except the measCycleSCell can be a start point </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 w:val="20"/>
                <w:szCs w:val="20"/>
              </w:rPr>
            </w:pPr>
            <w:r>
              <w:rPr>
                <w:rFonts w:hint="default" w:ascii="Times New Roman" w:hAnsi="Times New Roman" w:eastAsia="PMingLiU" w:cs="Times New Roman"/>
                <w:color w:val="auto"/>
                <w:sz w:val="20"/>
                <w:szCs w:val="20"/>
                <w:lang w:eastAsia="zh-TW"/>
              </w:rPr>
              <w:t xml:space="preserve">Option 2a: </w:t>
            </w:r>
            <w:r>
              <w:rPr>
                <w:rFonts w:hint="default" w:ascii="Times New Roman" w:hAnsi="Times New Roman" w:eastAsia="PMingLiU" w:cs="Times New Roman"/>
                <w:color w:val="auto"/>
                <w:sz w:val="20"/>
                <w:szCs w:val="20"/>
                <w:lang w:eastAsia="zh-TW"/>
              </w:rPr>
              <w:tab/>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Measurement cycle larger than 160ms can be considered</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3: </w:t>
            </w:r>
            <w:r>
              <w:rPr>
                <w:rFonts w:hint="default" w:ascii="Times New Roman" w:hAnsi="Times New Roman" w:cs="Times New Roman"/>
                <w:color w:val="auto"/>
                <w:sz w:val="20"/>
                <w:szCs w:val="20"/>
                <w:lang w:val="en-US" w:eastAsia="zh-CN"/>
              </w:rPr>
              <w:t xml:space="preserve">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For inter-f case 2,take requirements in 38.133, clause 9.3.9 (inter-freq w/o gap) as a starting point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rPr>
              <w:t>For intra-f case 2, Take requirements in Section 9.2.5 of TS38</w:t>
            </w:r>
            <w:r>
              <w:rPr>
                <w:rFonts w:hint="default" w:ascii="Times New Roman" w:hAnsi="Times New Roman" w:cs="Times New Roman"/>
                <w:sz w:val="20"/>
                <w:szCs w:val="20"/>
              </w:rPr>
              <w:t>.133 (intra-freq w/o gap) as a starting point for the definition of requirements</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Option 3a:</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considering both deriveSSB-IndexFromCellInter-r17 enabled and disabled</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highlight w:val="none"/>
              </w:rPr>
              <w:t xml:space="preserve">Option 4: </w:t>
            </w:r>
            <w:r>
              <w:rPr>
                <w:rFonts w:hint="default" w:ascii="Times New Roman" w:hAnsi="Times New Roman" w:cs="Times New Roman"/>
                <w:color w:val="auto"/>
                <w:sz w:val="20"/>
                <w:szCs w:val="20"/>
                <w:highlight w:val="none"/>
                <w:lang w:val="en-US" w:eastAsia="zh-CN"/>
              </w:rPr>
              <w:t xml:space="preserve">   </w:t>
            </w:r>
            <w:r>
              <w:rPr>
                <w:rFonts w:hint="default" w:ascii="Times New Roman" w:hAnsi="Times New Roman" w:cs="Times New Roman"/>
                <w:color w:val="0070C0"/>
                <w:sz w:val="20"/>
                <w:szCs w:val="20"/>
                <w:lang w:val="en-US" w:eastAsia="zh-CN"/>
              </w:rPr>
              <w:t xml:space="preserve">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eastAsia" w:eastAsia="宋体"/>
                <w:color w:val="auto"/>
                <w:sz w:val="20"/>
                <w:szCs w:val="20"/>
                <w:vertAlign w:val="baseline"/>
                <w:lang w:val="en-US" w:eastAsia="zh-CN"/>
              </w:rPr>
            </w:pPr>
            <w:r>
              <w:rPr>
                <w:rFonts w:hint="default" w:ascii="Times New Roman" w:hAnsi="Times New Roman" w:cs="Times New Roman"/>
                <w:sz w:val="20"/>
                <w:szCs w:val="20"/>
              </w:rPr>
              <w:t>Take requirements NCSG requirements in TS38.133 clause 9.2.7 and 9.3.10 as a starting point for intra-f and inter-f case2 respectively.</w:t>
            </w:r>
          </w:p>
        </w:tc>
      </w:tr>
    </w:tbl>
    <w:p>
      <w:pPr>
        <w:pStyle w:val="9"/>
        <w:bidi w:val="0"/>
        <w:rPr>
          <w:rFonts w:hint="default"/>
          <w:lang w:val="en-US" w:eastAsia="zh-CN"/>
        </w:rPr>
      </w:pPr>
      <w:r>
        <w:rPr>
          <w:rFonts w:hint="eastAsia"/>
          <w:lang w:val="en-US" w:eastAsia="zh-CN"/>
        </w:rPr>
        <w:t>Among these options, option 2 and option 2a are based on the interruption ratio, and option 3 as well as option 4 are based on the interruption location. So to our understanding, we need to determine how to define the interruption requirements (interruption location or interruption ratio) first. Then, if interruption is allowed, since no-gap measurement with interruption is extremely similar to NCSG, so we can take the requirements for intra/inter-freq measurements with NCSG in clause 9.2.7/9.3.10 of TS 38133 as starting point.</w:t>
      </w:r>
    </w:p>
    <w:p>
      <w:pPr>
        <w:pStyle w:val="9"/>
        <w:bidi w:val="0"/>
        <w:rPr>
          <w:rFonts w:hint="default"/>
          <w:b/>
          <w:bCs/>
          <w:lang w:val="en-US" w:eastAsia="zh-CN"/>
        </w:rPr>
      </w:pPr>
      <w:r>
        <w:rPr>
          <w:rFonts w:hint="eastAsia"/>
          <w:b/>
          <w:bCs/>
          <w:lang w:val="en-US" w:eastAsia="zh-CN"/>
        </w:rPr>
        <w:t>Proposal 6: Regarding to requirements for intra/inter-freq no-gap measurement with interruption, RAN4 needs to determine how to define the interruption first.</w:t>
      </w:r>
    </w:p>
    <w:p>
      <w:pPr>
        <w:pStyle w:val="9"/>
        <w:bidi w:val="0"/>
        <w:rPr>
          <w:rFonts w:hint="eastAsia"/>
          <w:b/>
          <w:bCs/>
          <w:lang w:val="en-US" w:eastAsia="zh-CN"/>
        </w:rPr>
      </w:pPr>
      <w:r>
        <w:rPr>
          <w:rFonts w:hint="eastAsia"/>
          <w:b/>
          <w:bCs/>
          <w:lang w:val="en-US" w:eastAsia="zh-CN"/>
        </w:rPr>
        <w:t>Proposal 7: Regarding to requirements for intra/inter-freq no-gap measurement with interruption, take requirements for intra/inter-freq measurement with NCSG in clause 9.2.7/9.3.10 of TS38.133 as starting point if interruption location allowed.</w:t>
      </w:r>
    </w:p>
    <w:p>
      <w:pPr>
        <w:pStyle w:val="9"/>
        <w:tabs>
          <w:tab w:val="left" w:pos="226"/>
          <w:tab w:val="left" w:pos="284"/>
          <w:tab w:val="left" w:pos="5103"/>
        </w:tabs>
        <w:snapToGrid w:val="0"/>
        <w:spacing w:before="156" w:beforeLines="50"/>
        <w:rPr>
          <w:rFonts w:hint="eastAsia" w:eastAsia="宋体"/>
          <w:b/>
          <w:bCs/>
          <w:color w:val="auto"/>
          <w:sz w:val="20"/>
          <w:szCs w:val="20"/>
          <w:lang w:val="en-US" w:eastAsia="zh-CN"/>
        </w:rPr>
      </w:pPr>
    </w:p>
    <w:p>
      <w:pPr>
        <w:pStyle w:val="9"/>
        <w:bidi w:val="0"/>
        <w:rPr>
          <w:rFonts w:hint="default"/>
          <w:lang w:val="en-US" w:eastAsia="zh-CN"/>
        </w:rPr>
      </w:pPr>
      <w:r>
        <w:rPr>
          <w:rFonts w:hint="default"/>
          <w:u w:val="single"/>
          <w:lang w:val="en-US" w:eastAsia="zh-CN"/>
        </w:rPr>
        <w:t>Issue 1-2-2: Requirement for inter-freq measurement without gap (Inter-f case 1)</w:t>
      </w:r>
    </w:p>
    <w:p>
      <w:pPr>
        <w:pStyle w:val="9"/>
        <w:bidi w:val="0"/>
        <w:rPr>
          <w:rFonts w:hint="default"/>
          <w:lang w:val="en-US" w:eastAsia="zh-CN"/>
        </w:rPr>
      </w:pPr>
      <w:r>
        <w:rPr>
          <w:rFonts w:hint="eastAsia"/>
          <w:lang w:val="en-US" w:eastAsia="zh-CN"/>
        </w:rPr>
        <w:t>In the RAN4 105 meeting, it is agreed that RAN4 takes requirements in Section 9.3.9 of TS38.133 as a starting point. With this agreement, the following options were proposed for further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 xml:space="preserve">Proposal 1: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to update the definition of inter-frequency SSB based measurements without measurement gaps to include the case when UE indicates ‘no-gap’ via interFreq-needForGap</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Cs w:val="24"/>
                <w:highlight w:val="none"/>
              </w:rPr>
            </w:pPr>
            <w:r>
              <w:rPr>
                <w:rFonts w:hint="default" w:ascii="Times New Roman" w:hAnsi="Times New Roman" w:cs="Times New Roman"/>
                <w:color w:val="auto"/>
                <w:szCs w:val="24"/>
                <w:highlight w:val="none"/>
              </w:rPr>
              <w:t xml:space="preserve">Proposal 2: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REF _Ref115405078 \h  \* MERGEFORMAT </w:instrText>
            </w:r>
            <w:r>
              <w:rPr>
                <w:rFonts w:hint="default" w:ascii="Times New Roman" w:hAnsi="Times New Roman" w:cs="Times New Roman"/>
                <w:color w:val="auto"/>
                <w:highlight w:val="none"/>
              </w:rPr>
              <w:fldChar w:fldCharType="separate"/>
            </w:r>
            <w:r>
              <w:rPr>
                <w:rFonts w:hint="default" w:ascii="Times New Roman" w:hAnsi="Times New Roman" w:cs="Times New Roman"/>
                <w:b/>
                <w:bCs/>
                <w:i/>
                <w:iCs/>
                <w:color w:val="auto"/>
                <w:highlight w:val="none"/>
              </w:rPr>
              <w:t xml:space="preserve"> </w:t>
            </w:r>
            <w:r>
              <w:rPr>
                <w:rFonts w:hint="default" w:ascii="Times New Roman" w:hAnsi="Times New Roman" w:cs="Times New Roman"/>
                <w:color w:val="auto"/>
                <w:highlight w:val="none"/>
              </w:rPr>
              <w:t xml:space="preserve">Updates/Clarification on </w:t>
            </w:r>
            <w:r>
              <w:rPr>
                <w:rFonts w:hint="default" w:ascii="Times New Roman" w:hAnsi="Times New Roman" w:cs="Times New Roman"/>
                <w:color w:val="auto"/>
                <w:highlight w:val="none"/>
                <w:lang w:eastAsia="ko-KR"/>
              </w:rPr>
              <w:t>CSSF</w:t>
            </w:r>
            <w:r>
              <w:rPr>
                <w:rFonts w:hint="default" w:ascii="Times New Roman" w:hAnsi="Times New Roman" w:cs="Times New Roman"/>
                <w:color w:val="auto"/>
                <w:highlight w:val="none"/>
                <w:vertAlign w:val="subscript"/>
                <w:lang w:eastAsia="ko-KR"/>
              </w:rPr>
              <w:t>outside_gap</w:t>
            </w:r>
            <w:r>
              <w:rPr>
                <w:rFonts w:hint="default" w:ascii="Times New Roman" w:hAnsi="Times New Roman" w:cs="Times New Roman"/>
                <w:color w:val="auto"/>
                <w:highlight w:val="none"/>
              </w:rPr>
              <w:t>.</w:t>
            </w:r>
            <w:r>
              <w:rPr>
                <w:rFonts w:hint="default" w:ascii="Times New Roman" w:hAnsi="Times New Roman" w:cs="Times New Roman"/>
                <w:color w:val="auto"/>
                <w:highlight w:val="none"/>
              </w:rPr>
              <w:fldChar w:fldCharType="end"/>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color w:val="auto"/>
                <w:szCs w:val="24"/>
                <w:highlight w:val="none"/>
              </w:rPr>
            </w:pPr>
            <w:r>
              <w:rPr>
                <w:rFonts w:hint="default" w:ascii="Times New Roman" w:hAnsi="Times New Roman" w:cs="Times New Roman"/>
                <w:color w:val="auto"/>
                <w:highlight w:val="none"/>
              </w:rPr>
              <w:t xml:space="preserve">Proposal 3: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eastAsia" w:eastAsia="宋体"/>
                <w:color w:val="auto"/>
                <w:sz w:val="20"/>
                <w:szCs w:val="20"/>
                <w:vertAlign w:val="baseline"/>
                <w:lang w:val="en-US" w:eastAsia="zh-CN"/>
              </w:rPr>
            </w:pPr>
            <w:r>
              <w:rPr>
                <w:rFonts w:hint="default" w:ascii="Times New Roman" w:hAnsi="Times New Roman" w:cs="Times New Roman"/>
                <w:color w:val="auto"/>
                <w:highlight w:val="none"/>
              </w:rPr>
              <w:t xml:space="preserve">Define measurement reporting delay requirements for UEs indicating no-gap with interruption considering both </w:t>
            </w:r>
            <w:r>
              <w:rPr>
                <w:rFonts w:hint="default" w:ascii="Times New Roman" w:hAnsi="Times New Roman" w:cs="Times New Roman"/>
                <w:i/>
                <w:color w:val="auto"/>
                <w:highlight w:val="none"/>
              </w:rPr>
              <w:t xml:space="preserve">deriveSSB-IndexFromCellInter-r17 </w:t>
            </w:r>
            <w:r>
              <w:rPr>
                <w:rFonts w:hint="default" w:ascii="Times New Roman" w:hAnsi="Times New Roman" w:cs="Times New Roman"/>
                <w:color w:val="auto"/>
                <w:highlight w:val="none"/>
              </w:rPr>
              <w:t>enabled</w:t>
            </w:r>
            <w:r>
              <w:rPr>
                <w:rFonts w:hint="default" w:ascii="Times New Roman" w:hAnsi="Times New Roman" w:cs="Times New Roman"/>
                <w:i/>
                <w:color w:val="auto"/>
                <w:highlight w:val="none"/>
              </w:rPr>
              <w:t xml:space="preserve"> </w:t>
            </w:r>
            <w:r>
              <w:rPr>
                <w:rFonts w:hint="default" w:ascii="Times New Roman" w:hAnsi="Times New Roman" w:cs="Times New Roman"/>
                <w:color w:val="auto"/>
                <w:highlight w:val="none"/>
              </w:rPr>
              <w:t>and disabled</w:t>
            </w:r>
            <w:r>
              <w:rPr>
                <w:rFonts w:hint="default" w:ascii="Times New Roman" w:hAnsi="Times New Roman" w:cs="Times New Roman"/>
                <w:color w:val="auto"/>
                <w:highlight w:val="none"/>
                <w:lang w:val="en-US" w:eastAsia="zh-CN"/>
              </w:rPr>
              <w:t xml:space="preserve">  </w:t>
            </w:r>
          </w:p>
        </w:tc>
      </w:tr>
    </w:tbl>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proposal 1, a measurement is defined as an inter-freq SSB based measurements without gap </w:t>
      </w:r>
      <w:r>
        <w:rPr>
          <w:rFonts w:hint="default" w:ascii="Times New Roman" w:hAnsi="Times New Roman" w:eastAsia="Times New Roman"/>
          <w:sz w:val="20"/>
          <w:szCs w:val="24"/>
        </w:rPr>
        <w:t>provided</w:t>
      </w:r>
      <w:r>
        <w:rPr>
          <w:rFonts w:hint="eastAsia" w:eastAsia="宋体"/>
          <w:color w:val="auto"/>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shd w:val="clear" w:color="auto" w:fill="auto"/>
          </w:tcPr>
          <w:p>
            <w:pPr>
              <w:spacing w:beforeLines="0" w:afterLines="0"/>
              <w:jc w:val="left"/>
              <w:rPr>
                <w:rFonts w:hint="default" w:ascii="Times New Roman" w:hAnsi="Times New Roman" w:eastAsia="Times New Roman"/>
                <w:sz w:val="20"/>
                <w:szCs w:val="24"/>
              </w:rPr>
            </w:pPr>
            <w:r>
              <w:rPr>
                <w:rFonts w:hint="eastAsia" w:ascii="Times New Roman" w:hAnsi="Times New Roman" w:eastAsia="宋体"/>
                <w:sz w:val="20"/>
                <w:szCs w:val="24"/>
                <w:lang w:val="en-US" w:eastAsia="zh-CN"/>
              </w:rPr>
              <w:t>F</w:t>
            </w:r>
            <w:r>
              <w:rPr>
                <w:rFonts w:hint="default" w:ascii="Times New Roman" w:hAnsi="Times New Roman" w:eastAsia="Times New Roman"/>
                <w:sz w:val="20"/>
                <w:szCs w:val="24"/>
              </w:rPr>
              <w:t xml:space="preserve">or UE capable of </w:t>
            </w:r>
            <w:r>
              <w:rPr>
                <w:rFonts w:hint="default" w:ascii="Times New Roman" w:hAnsi="Times New Roman" w:eastAsia="Times New Roman"/>
                <w:i/>
                <w:sz w:val="20"/>
                <w:szCs w:val="24"/>
              </w:rPr>
              <w:t xml:space="preserve">interFrequencyMeas-NoGap </w:t>
            </w:r>
            <w:r>
              <w:rPr>
                <w:rFonts w:hint="default" w:ascii="Times New Roman" w:hAnsi="Times New Roman" w:eastAsia="Times New Roman"/>
                <w:sz w:val="20"/>
                <w:szCs w:val="24"/>
              </w:rPr>
              <w:t>provided</w:t>
            </w:r>
          </w:p>
          <w:p>
            <w:pPr>
              <w:keepNext w:val="0"/>
              <w:keepLines w:val="0"/>
              <w:pageBreakBefore w:val="0"/>
              <w:widowControl/>
              <w:kinsoku/>
              <w:wordWrap/>
              <w:overflowPunct/>
              <w:topLinePunct w:val="0"/>
              <w:autoSpaceDE/>
              <w:autoSpaceDN/>
              <w:bidi w:val="0"/>
              <w:adjustRightInd/>
              <w:snapToGrid/>
              <w:spacing w:beforeLines="0" w:afterLines="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xml:space="preserve">- the UE supports </w:t>
            </w:r>
            <w:r>
              <w:rPr>
                <w:rFonts w:hint="default" w:ascii="Times New Roman" w:hAnsi="Times New Roman" w:eastAsia="Times New Roman"/>
                <w:i/>
                <w:sz w:val="20"/>
                <w:szCs w:val="24"/>
              </w:rPr>
              <w:t xml:space="preserve">interFrequencyMeas-Nogap-r16 </w:t>
            </w:r>
            <w:r>
              <w:rPr>
                <w:rFonts w:hint="default" w:ascii="Times New Roman" w:hAnsi="Times New Roman" w:eastAsia="Times New Roman"/>
                <w:sz w:val="20"/>
                <w:szCs w:val="24"/>
              </w:rPr>
              <w:t>[15], and</w:t>
            </w:r>
          </w:p>
          <w:p>
            <w:pPr>
              <w:keepNext w:val="0"/>
              <w:keepLines w:val="0"/>
              <w:pageBreakBefore w:val="0"/>
              <w:widowControl/>
              <w:kinsoku/>
              <w:wordWrap/>
              <w:overflowPunct/>
              <w:topLinePunct w:val="0"/>
              <w:autoSpaceDE/>
              <w:autoSpaceDN/>
              <w:bidi w:val="0"/>
              <w:adjustRightInd/>
              <w:snapToGrid/>
              <w:spacing w:beforeLines="0" w:afterLines="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the SSB is completely contained in the active BWP of the UE.</w:t>
            </w:r>
          </w:p>
          <w:p>
            <w:pPr>
              <w:spacing w:beforeLines="0" w:afterLines="0"/>
              <w:jc w:val="left"/>
              <w:rPr>
                <w:rFonts w:hint="default" w:ascii="Times New Roman" w:hAnsi="Times New Roman" w:eastAsia="Times New Roman"/>
                <w:sz w:val="20"/>
                <w:szCs w:val="24"/>
              </w:rPr>
            </w:pPr>
            <w:r>
              <w:rPr>
                <w:rFonts w:hint="default" w:ascii="Times New Roman" w:hAnsi="Times New Roman" w:eastAsia="Times New Roman"/>
                <w:sz w:val="20"/>
                <w:szCs w:val="24"/>
              </w:rPr>
              <w:t xml:space="preserve">For UE supporting </w:t>
            </w:r>
            <w:r>
              <w:rPr>
                <w:rFonts w:hint="default" w:ascii="Times New Roman" w:hAnsi="Times New Roman" w:eastAsia="Times New Roman"/>
                <w:i/>
                <w:sz w:val="20"/>
                <w:szCs w:val="24"/>
              </w:rPr>
              <w:t xml:space="preserve">nr-NeedForGapNCSG-reporting-r17 </w:t>
            </w:r>
            <w:r>
              <w:rPr>
                <w:rFonts w:hint="default" w:ascii="Times New Roman" w:hAnsi="Times New Roman" w:eastAsia="Times New Roman"/>
                <w:sz w:val="20"/>
                <w:szCs w:val="24"/>
              </w:rPr>
              <w:t xml:space="preserve">and indicating </w:t>
            </w:r>
            <w:r>
              <w:rPr>
                <w:rFonts w:hint="default" w:ascii="Times New Roman" w:hAnsi="Times New Roman" w:eastAsia="Times New Roman"/>
                <w:i/>
                <w:sz w:val="20"/>
                <w:szCs w:val="24"/>
              </w:rPr>
              <w:t xml:space="preserve">NeedForGapNCSG-InfoNR </w:t>
            </w:r>
            <w:r>
              <w:rPr>
                <w:rFonts w:hint="default" w:ascii="Times New Roman" w:hAnsi="Times New Roman" w:eastAsia="Times New Roman"/>
                <w:sz w:val="20"/>
                <w:szCs w:val="24"/>
              </w:rPr>
              <w:t>for inter-frequency</w:t>
            </w:r>
            <w:r>
              <w:rPr>
                <w:rFonts w:hint="eastAsia" w:ascii="Times New Roman" w:hAnsi="Times New Roman" w:eastAsia="宋体"/>
                <w:sz w:val="20"/>
                <w:szCs w:val="24"/>
                <w:lang w:val="en-US" w:eastAsia="zh-CN"/>
              </w:rPr>
              <w:t xml:space="preserve"> </w:t>
            </w:r>
            <w:r>
              <w:rPr>
                <w:rFonts w:hint="default" w:ascii="Times New Roman" w:hAnsi="Times New Roman" w:eastAsia="Times New Roman"/>
                <w:sz w:val="20"/>
                <w:szCs w:val="24"/>
              </w:rPr>
              <w:t>measurement,</w:t>
            </w:r>
          </w:p>
          <w:p>
            <w:pPr>
              <w:keepNext w:val="0"/>
              <w:keepLines w:val="0"/>
              <w:pageBreakBefore w:val="0"/>
              <w:widowControl/>
              <w:kinsoku/>
              <w:wordWrap/>
              <w:overflowPunct/>
              <w:topLinePunct w:val="0"/>
              <w:autoSpaceDE/>
              <w:autoSpaceDN/>
              <w:bidi w:val="0"/>
              <w:adjustRightInd/>
              <w:snapToGrid/>
              <w:spacing w:beforeLines="0" w:afterLines="0"/>
              <w:ind w:left="400" w:leftChars="2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An inter-frequency SSB measurement is defined as measurement without gap if</w:t>
            </w:r>
          </w:p>
          <w:p>
            <w:pPr>
              <w:keepNext w:val="0"/>
              <w:keepLines w:val="0"/>
              <w:pageBreakBefore w:val="0"/>
              <w:widowControl/>
              <w:kinsoku/>
              <w:wordWrap/>
              <w:overflowPunct/>
              <w:topLinePunct w:val="0"/>
              <w:autoSpaceDE/>
              <w:autoSpaceDN/>
              <w:bidi w:val="0"/>
              <w:adjustRightInd/>
              <w:snapToGrid/>
              <w:spacing w:beforeLines="0" w:afterLines="0"/>
              <w:ind w:firstLine="600" w:firstLineChars="300"/>
              <w:jc w:val="left"/>
              <w:textAlignment w:val="auto"/>
              <w:rPr>
                <w:rFonts w:hint="default" w:ascii="Times New Roman" w:hAnsi="Times New Roman" w:eastAsia="Times New Roman"/>
                <w:sz w:val="20"/>
                <w:szCs w:val="24"/>
              </w:rPr>
            </w:pPr>
            <w:r>
              <w:rPr>
                <w:rFonts w:hint="default" w:ascii="Times New Roman" w:hAnsi="Times New Roman" w:eastAsia="Times New Roman"/>
                <w:sz w:val="20"/>
                <w:szCs w:val="24"/>
              </w:rPr>
              <w:t xml:space="preserve">- the UE indicates ‘nogap-noncsg’ via </w:t>
            </w:r>
            <w:r>
              <w:rPr>
                <w:rFonts w:hint="default" w:ascii="Times New Roman" w:hAnsi="Times New Roman" w:eastAsia="Times New Roman"/>
                <w:i/>
                <w:sz w:val="20"/>
                <w:szCs w:val="24"/>
              </w:rPr>
              <w:t xml:space="preserve">NeedForGapNCSG-InfoNR </w:t>
            </w:r>
            <w:r>
              <w:rPr>
                <w:rFonts w:hint="default" w:ascii="Times New Roman" w:hAnsi="Times New Roman" w:eastAsia="Times New Roman"/>
                <w:sz w:val="20"/>
                <w:szCs w:val="24"/>
              </w:rPr>
              <w:t>for the inter-frequency measurement, and</w:t>
            </w:r>
          </w:p>
          <w:p>
            <w:pPr>
              <w:keepNext w:val="0"/>
              <w:keepLines w:val="0"/>
              <w:pageBreakBefore w:val="0"/>
              <w:widowControl/>
              <w:kinsoku/>
              <w:wordWrap/>
              <w:overflowPunct/>
              <w:topLinePunct w:val="0"/>
              <w:autoSpaceDE/>
              <w:autoSpaceDN/>
              <w:bidi w:val="0"/>
              <w:adjustRightInd/>
              <w:snapToGrid/>
              <w:spacing w:beforeLines="0" w:afterLines="0"/>
              <w:ind w:firstLine="600" w:firstLineChars="300"/>
              <w:jc w:val="left"/>
              <w:textAlignment w:val="auto"/>
              <w:rPr>
                <w:rFonts w:hint="eastAsia" w:ascii="Times New Roman" w:hAnsi="Times New Roman" w:eastAsia="Times New Roman"/>
                <w:sz w:val="20"/>
                <w:szCs w:val="24"/>
                <w:lang w:val="en-US" w:eastAsia="zh-CN"/>
              </w:rPr>
            </w:pPr>
            <w:r>
              <w:rPr>
                <w:rFonts w:hint="default" w:ascii="Times New Roman" w:hAnsi="Times New Roman" w:eastAsia="Times New Roman"/>
                <w:sz w:val="20"/>
                <w:szCs w:val="24"/>
              </w:rPr>
              <w:t>- the SSB is not completely contained in the active BWP of the UE</w:t>
            </w:r>
          </w:p>
        </w:tc>
      </w:tr>
    </w:tbl>
    <w:p>
      <w:pPr>
        <w:pStyle w:val="9"/>
        <w:bidi w:val="0"/>
        <w:rPr>
          <w:rFonts w:hint="default"/>
          <w:lang w:val="en-US" w:eastAsia="zh-CN"/>
        </w:rPr>
      </w:pPr>
      <w:r>
        <w:rPr>
          <w:rFonts w:hint="eastAsia"/>
          <w:lang w:val="en-US" w:eastAsia="zh-CN"/>
        </w:rPr>
        <w:t>It is be noted that NeedForGap feature has not been introduced into the definition of measurement without gaps in the clause 9.3 of TS38.133, so in our opinion, there is a need to update the definition of inter-freq SSB based measurement without gaps. Besides, since interruption has been introduced into no-gap measurement, we may need to consider the following three cases in the clause 9.3:</w:t>
      </w:r>
    </w:p>
    <w:p>
      <w:pPr>
        <w:pStyle w:val="9"/>
        <w:numPr>
          <w:ilvl w:val="0"/>
          <w:numId w:val="8"/>
        </w:numPr>
        <w:bidi w:val="0"/>
        <w:ind w:left="840" w:leftChars="0"/>
        <w:rPr>
          <w:rFonts w:hint="eastAsia"/>
          <w:lang w:val="en-US" w:eastAsia="zh-CN"/>
        </w:rPr>
      </w:pPr>
      <w:r>
        <w:rPr>
          <w:rFonts w:hint="eastAsia"/>
          <w:lang w:val="en-US" w:eastAsia="zh-CN"/>
        </w:rPr>
        <w:t xml:space="preserve">UE indicates </w:t>
      </w:r>
      <w:r>
        <w:rPr>
          <w:rFonts w:hint="default"/>
          <w:lang w:val="en-US" w:eastAsia="zh-CN"/>
        </w:rPr>
        <w:t>‘</w:t>
      </w:r>
      <w:r>
        <w:rPr>
          <w:rFonts w:hint="eastAsia"/>
          <w:lang w:val="en-US" w:eastAsia="zh-CN"/>
        </w:rPr>
        <w:t>no-gap</w:t>
      </w:r>
      <w:r>
        <w:rPr>
          <w:rFonts w:hint="default"/>
          <w:lang w:val="en-US" w:eastAsia="zh-CN"/>
        </w:rPr>
        <w:t>’</w:t>
      </w:r>
      <w:r>
        <w:rPr>
          <w:rFonts w:hint="eastAsia"/>
          <w:lang w:val="en-US" w:eastAsia="zh-CN"/>
        </w:rPr>
        <w:t xml:space="preserve"> with interFreq-NeedForGap-r16;</w:t>
      </w:r>
    </w:p>
    <w:p>
      <w:pPr>
        <w:pStyle w:val="9"/>
        <w:numPr>
          <w:ilvl w:val="0"/>
          <w:numId w:val="8"/>
        </w:numPr>
        <w:bidi w:val="0"/>
        <w:ind w:left="840" w:leftChars="0"/>
        <w:rPr>
          <w:rFonts w:hint="eastAsia"/>
          <w:lang w:val="en-US" w:eastAsia="zh-CN"/>
        </w:rPr>
      </w:pPr>
      <w:r>
        <w:rPr>
          <w:rFonts w:hint="eastAsia"/>
          <w:lang w:val="en-US" w:eastAsia="zh-CN"/>
        </w:rPr>
        <w:t xml:space="preserve">UE indicates </w:t>
      </w:r>
      <w:r>
        <w:rPr>
          <w:rFonts w:hint="default"/>
          <w:lang w:val="en-US" w:eastAsia="zh-CN"/>
        </w:rPr>
        <w:t>‘</w:t>
      </w:r>
      <w:r>
        <w:rPr>
          <w:rFonts w:hint="eastAsia"/>
          <w:lang w:val="en-US" w:eastAsia="zh-CN"/>
        </w:rPr>
        <w:t>nogap-nointerruption</w:t>
      </w:r>
      <w:r>
        <w:rPr>
          <w:rFonts w:hint="default"/>
          <w:lang w:val="en-US" w:eastAsia="zh-CN"/>
        </w:rPr>
        <w:t>’</w:t>
      </w:r>
      <w:r>
        <w:rPr>
          <w:rFonts w:hint="eastAsia"/>
          <w:lang w:val="en-US" w:eastAsia="zh-CN"/>
        </w:rPr>
        <w:t xml:space="preserve"> via TBD-r18;</w:t>
      </w:r>
    </w:p>
    <w:p>
      <w:pPr>
        <w:pStyle w:val="9"/>
        <w:numPr>
          <w:ilvl w:val="0"/>
          <w:numId w:val="8"/>
        </w:numPr>
        <w:bidi w:val="0"/>
        <w:ind w:left="840" w:leftChars="0"/>
        <w:rPr>
          <w:rFonts w:hint="default"/>
          <w:lang w:val="en-US" w:eastAsia="zh-CN"/>
        </w:rPr>
      </w:pPr>
      <w:r>
        <w:rPr>
          <w:rFonts w:hint="eastAsia"/>
          <w:lang w:val="en-US" w:eastAsia="zh-CN"/>
        </w:rPr>
        <w:t xml:space="preserve">UE indicates </w:t>
      </w:r>
      <w:r>
        <w:rPr>
          <w:rFonts w:hint="default"/>
          <w:lang w:val="en-US" w:eastAsia="zh-CN"/>
        </w:rPr>
        <w:t>‘</w:t>
      </w:r>
      <w:r>
        <w:rPr>
          <w:rFonts w:hint="eastAsia"/>
          <w:lang w:val="en-US" w:eastAsia="zh-CN"/>
        </w:rPr>
        <w:t>nogap-withinterruption</w:t>
      </w:r>
      <w:r>
        <w:rPr>
          <w:rFonts w:hint="default"/>
          <w:lang w:val="en-US" w:eastAsia="zh-CN"/>
        </w:rPr>
        <w:t>’</w:t>
      </w:r>
      <w:r>
        <w:rPr>
          <w:rFonts w:hint="eastAsia"/>
          <w:lang w:val="en-US" w:eastAsia="zh-CN"/>
        </w:rPr>
        <w:t xml:space="preserve"> via TBD-r18.</w:t>
      </w:r>
    </w:p>
    <w:p>
      <w:pPr>
        <w:pStyle w:val="9"/>
        <w:bidi w:val="0"/>
        <w:rPr>
          <w:rFonts w:hint="eastAsia"/>
          <w:lang w:val="en-US" w:eastAsia="zh-CN"/>
        </w:rPr>
      </w:pPr>
      <w:r>
        <w:rPr>
          <w:rFonts w:hint="eastAsia"/>
          <w:lang w:val="en-US" w:eastAsia="zh-CN"/>
        </w:rPr>
        <w:t xml:space="preserve">RAN4 needs to start this update after RAN2 finishes the signaling design. </w:t>
      </w:r>
    </w:p>
    <w:p>
      <w:pPr>
        <w:pStyle w:val="9"/>
        <w:bidi w:val="0"/>
        <w:rPr>
          <w:rFonts w:hint="default"/>
          <w:lang w:val="en-US" w:eastAsia="zh-CN"/>
        </w:rPr>
      </w:pPr>
      <w:r>
        <w:rPr>
          <w:rFonts w:hint="eastAsia"/>
          <w:lang w:val="en-US" w:eastAsia="zh-CN"/>
        </w:rPr>
        <w:t xml:space="preserve">Regrading to </w:t>
      </w:r>
      <w:r>
        <w:rPr>
          <w:lang w:eastAsia="ko-KR"/>
        </w:rPr>
        <w:t>CSSF</w:t>
      </w:r>
      <w:r>
        <w:rPr>
          <w:vertAlign w:val="subscript"/>
          <w:lang w:eastAsia="ko-KR"/>
        </w:rPr>
        <w:t>outside_gap</w:t>
      </w:r>
      <w:r>
        <w:rPr>
          <w:rFonts w:hint="eastAsia"/>
          <w:lang w:val="en-US" w:eastAsia="zh-CN"/>
        </w:rPr>
        <w:t xml:space="preserve">, update is needed in order to identify CSSF for no-gap measurement with interruption and CSSF for no-gap measurement without interruption. For </w:t>
      </w:r>
      <w:r>
        <w:rPr>
          <w:rFonts w:hint="eastAsia"/>
          <w:i/>
          <w:iCs/>
          <w:lang w:val="en-US" w:eastAsia="zh-CN"/>
        </w:rPr>
        <w:t>deriveSSB-IndexFromCellInter-r17</w:t>
      </w:r>
      <w:r>
        <w:rPr>
          <w:rFonts w:hint="eastAsia"/>
          <w:lang w:val="en-US" w:eastAsia="zh-CN"/>
        </w:rPr>
        <w:t xml:space="preserve">, although it is introduced in Rel-17 NCSG, it can also be extended to Rel-18. And, with </w:t>
      </w:r>
      <w:r>
        <w:rPr>
          <w:rFonts w:hint="eastAsia"/>
          <w:i/>
          <w:iCs/>
          <w:lang w:val="en-US" w:eastAsia="zh-CN"/>
        </w:rPr>
        <w:t>deriveSSB-IndexFromCellInter-r17</w:t>
      </w:r>
      <w:r>
        <w:rPr>
          <w:rFonts w:hint="eastAsia"/>
          <w:lang w:val="en-US" w:eastAsia="zh-CN"/>
        </w:rPr>
        <w:t xml:space="preserve"> enabled, the whole delay for identifying a detectable cell can be reduced by ignoring the latency for acquiring SSB index. So whether the IE </w:t>
      </w:r>
      <w:r>
        <w:rPr>
          <w:rFonts w:hint="eastAsia"/>
          <w:i/>
          <w:iCs/>
          <w:lang w:val="en-US" w:eastAsia="zh-CN"/>
        </w:rPr>
        <w:t>deriveSSB-IndexFromCellInter-r17</w:t>
      </w:r>
      <w:r>
        <w:rPr>
          <w:rFonts w:hint="eastAsia"/>
          <w:lang w:val="en-US" w:eastAsia="zh-CN"/>
        </w:rPr>
        <w:t xml:space="preserve"> is enabled or not should be considered when defining requirements for inter-freq measurement without gaps.</w:t>
      </w:r>
    </w:p>
    <w:p>
      <w:pPr>
        <w:pStyle w:val="9"/>
        <w:tabs>
          <w:tab w:val="left" w:pos="226"/>
          <w:tab w:val="left" w:pos="284"/>
          <w:tab w:val="left" w:pos="5103"/>
        </w:tabs>
        <w:snapToGrid w:val="0"/>
        <w:spacing w:before="156" w:beforeLines="50"/>
        <w:rPr>
          <w:rFonts w:hint="eastAsia" w:eastAsia="宋体"/>
          <w:b/>
          <w:bCs/>
          <w:color w:val="auto"/>
          <w:sz w:val="20"/>
          <w:szCs w:val="20"/>
          <w:lang w:val="en-US" w:eastAsia="zh-CN"/>
        </w:rPr>
      </w:pPr>
      <w:r>
        <w:rPr>
          <w:rFonts w:hint="eastAsia" w:eastAsia="宋体"/>
          <w:b/>
          <w:bCs/>
          <w:color w:val="auto"/>
          <w:sz w:val="20"/>
          <w:szCs w:val="20"/>
          <w:lang w:val="en-US" w:eastAsia="zh-CN"/>
        </w:rPr>
        <w:t>Proposal 8: Updating the definition of inter-frequency SSB based measurement without gap is fine, but needs to begin after RAN2 finish the signaling design.</w:t>
      </w:r>
    </w:p>
    <w:p>
      <w:pPr>
        <w:pStyle w:val="9"/>
        <w:tabs>
          <w:tab w:val="left" w:pos="226"/>
          <w:tab w:val="left" w:pos="284"/>
          <w:tab w:val="left" w:pos="5103"/>
        </w:tabs>
        <w:snapToGrid w:val="0"/>
        <w:spacing w:before="156" w:beforeLines="50"/>
        <w:rPr>
          <w:rFonts w:hint="eastAsia" w:eastAsia="宋体" w:cs="Calibri"/>
          <w:b/>
          <w:bCs/>
          <w:color w:val="auto"/>
          <w:highlight w:val="none"/>
          <w:vertAlign w:val="baseline"/>
          <w:lang w:val="en-US" w:eastAsia="zh-CN"/>
        </w:rPr>
      </w:pPr>
      <w:r>
        <w:rPr>
          <w:rFonts w:hint="eastAsia" w:eastAsia="宋体"/>
          <w:b/>
          <w:bCs/>
          <w:color w:val="auto"/>
          <w:sz w:val="20"/>
          <w:szCs w:val="20"/>
          <w:lang w:val="en-US" w:eastAsia="zh-CN"/>
        </w:rPr>
        <w:t xml:space="preserve">Proposal 9: </w:t>
      </w:r>
      <w:r>
        <w:rPr>
          <w:b/>
          <w:bCs/>
          <w:color w:val="auto"/>
          <w:highlight w:val="none"/>
        </w:rPr>
        <w:t>Updat</w:t>
      </w:r>
      <w:r>
        <w:rPr>
          <w:rFonts w:hint="eastAsia" w:eastAsia="宋体"/>
          <w:b/>
          <w:bCs/>
          <w:color w:val="auto"/>
          <w:highlight w:val="none"/>
          <w:lang w:val="en-US" w:eastAsia="zh-CN"/>
        </w:rPr>
        <w:t>ing</w:t>
      </w:r>
      <w:r>
        <w:rPr>
          <w:b/>
          <w:bCs/>
          <w:color w:val="auto"/>
          <w:highlight w:val="none"/>
        </w:rPr>
        <w:t xml:space="preserve"> </w:t>
      </w:r>
      <w:r>
        <w:rPr>
          <w:rFonts w:cs="Calibri"/>
          <w:b/>
          <w:bCs/>
          <w:color w:val="auto"/>
          <w:highlight w:val="none"/>
          <w:lang w:eastAsia="ko-KR"/>
        </w:rPr>
        <w:t>CSSF</w:t>
      </w:r>
      <w:r>
        <w:rPr>
          <w:rFonts w:cs="Calibri"/>
          <w:b/>
          <w:bCs/>
          <w:color w:val="auto"/>
          <w:highlight w:val="none"/>
          <w:vertAlign w:val="subscript"/>
          <w:lang w:eastAsia="ko-KR"/>
        </w:rPr>
        <w:t>outside_gap</w:t>
      </w:r>
      <w:r>
        <w:rPr>
          <w:rFonts w:hint="eastAsia" w:eastAsia="宋体" w:cs="Calibri"/>
          <w:b/>
          <w:bCs/>
          <w:color w:val="auto"/>
          <w:highlight w:val="none"/>
          <w:vertAlign w:val="subscript"/>
          <w:lang w:val="en-US" w:eastAsia="zh-CN"/>
        </w:rPr>
        <w:t xml:space="preserve"> </w:t>
      </w:r>
      <w:r>
        <w:rPr>
          <w:rFonts w:hint="eastAsia" w:eastAsia="宋体" w:cs="Calibri"/>
          <w:b/>
          <w:bCs/>
          <w:color w:val="auto"/>
          <w:highlight w:val="none"/>
          <w:vertAlign w:val="baseline"/>
          <w:lang w:val="en-US" w:eastAsia="zh-CN"/>
        </w:rPr>
        <w:t>is fine, but how to update is FFS.</w:t>
      </w:r>
    </w:p>
    <w:p>
      <w:pPr>
        <w:pStyle w:val="9"/>
        <w:tabs>
          <w:tab w:val="left" w:pos="226"/>
          <w:tab w:val="left" w:pos="284"/>
          <w:tab w:val="left" w:pos="5103"/>
        </w:tabs>
        <w:snapToGrid w:val="0"/>
        <w:spacing w:before="156" w:beforeLines="50"/>
        <w:jc w:val="left"/>
        <w:rPr>
          <w:rFonts w:hint="eastAsia" w:eastAsia="宋体"/>
          <w:b/>
          <w:bCs/>
          <w:i w:val="0"/>
          <w:iCs w:val="0"/>
          <w:color w:val="auto"/>
          <w:sz w:val="20"/>
          <w:szCs w:val="20"/>
          <w:lang w:val="en-US" w:eastAsia="zh-CN"/>
        </w:rPr>
      </w:pPr>
      <w:r>
        <w:rPr>
          <w:rFonts w:hint="eastAsia" w:eastAsia="宋体" w:cs="Calibri"/>
          <w:b/>
          <w:bCs/>
          <w:color w:val="auto"/>
          <w:highlight w:val="none"/>
          <w:vertAlign w:val="baseline"/>
          <w:lang w:val="en-US" w:eastAsia="zh-CN"/>
        </w:rPr>
        <w:t xml:space="preserve">Proposal 10: </w:t>
      </w:r>
      <w:r>
        <w:rPr>
          <w:rFonts w:hint="eastAsia" w:eastAsia="宋体"/>
          <w:b/>
          <w:bCs/>
          <w:color w:val="auto"/>
          <w:sz w:val="20"/>
          <w:szCs w:val="20"/>
          <w:lang w:val="en-US" w:eastAsia="zh-CN"/>
        </w:rPr>
        <w:t xml:space="preserve">Whether the IE </w:t>
      </w:r>
      <w:r>
        <w:rPr>
          <w:rFonts w:hint="eastAsia" w:eastAsia="宋体"/>
          <w:b/>
          <w:bCs/>
          <w:i/>
          <w:iCs/>
          <w:color w:val="auto"/>
          <w:sz w:val="20"/>
          <w:szCs w:val="20"/>
          <w:lang w:val="en-US" w:eastAsia="zh-CN"/>
        </w:rPr>
        <w:t xml:space="preserve">deriveSSB-IndexFromCellInter-r17 </w:t>
      </w:r>
      <w:r>
        <w:rPr>
          <w:rFonts w:hint="eastAsia" w:eastAsia="宋体"/>
          <w:b/>
          <w:bCs/>
          <w:i w:val="0"/>
          <w:iCs w:val="0"/>
          <w:color w:val="auto"/>
          <w:sz w:val="20"/>
          <w:szCs w:val="20"/>
          <w:lang w:val="en-US" w:eastAsia="zh-CN"/>
        </w:rPr>
        <w:t>is enabled or not should be considered when defining requirements for no-gap inter-freq measurement without interruption.</w:t>
      </w:r>
    </w:p>
    <w:p>
      <w:pPr>
        <w:pStyle w:val="9"/>
        <w:tabs>
          <w:tab w:val="left" w:pos="226"/>
          <w:tab w:val="left" w:pos="284"/>
          <w:tab w:val="left" w:pos="5103"/>
        </w:tabs>
        <w:snapToGrid w:val="0"/>
        <w:spacing w:before="156" w:beforeLines="50"/>
        <w:jc w:val="left"/>
        <w:rPr>
          <w:rFonts w:hint="eastAsia" w:eastAsia="宋体"/>
          <w:b/>
          <w:bCs/>
          <w:i w:val="0"/>
          <w:iCs w:val="0"/>
          <w:color w:val="auto"/>
          <w:sz w:val="20"/>
          <w:szCs w:val="20"/>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jc w:val="left"/>
        <w:textAlignment w:val="auto"/>
        <w:outlineLvl w:val="1"/>
        <w:rPr>
          <w:rFonts w:hint="eastAsia"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 xml:space="preserve">2.3 UE behavior </w:t>
      </w:r>
    </w:p>
    <w:p>
      <w:pPr>
        <w:pStyle w:val="9"/>
        <w:bidi w:val="0"/>
        <w:rPr>
          <w:rFonts w:hint="eastAsia"/>
          <w:lang w:val="en-US" w:eastAsia="zh-CN"/>
        </w:rPr>
      </w:pPr>
      <w:r>
        <w:rPr>
          <w:rFonts w:hint="eastAsia"/>
          <w:lang w:val="en-US" w:eastAsia="zh-CN"/>
        </w:rPr>
        <w:t>In this subject, we will discuss the following issues:</w:t>
      </w:r>
    </w:p>
    <w:p>
      <w:pPr>
        <w:pStyle w:val="9"/>
        <w:bidi w:val="0"/>
        <w:ind w:firstLine="420" w:firstLineChars="0"/>
        <w:rPr>
          <w:rFonts w:hint="default"/>
          <w:lang w:val="en-US" w:eastAsia="zh-CN"/>
        </w:rPr>
      </w:pPr>
      <w:r>
        <w:rPr>
          <w:rFonts w:hint="default"/>
          <w:lang w:val="en-US" w:eastAsia="zh-CN"/>
        </w:rPr>
        <w:t>Issue 1-3-1: Mapping between NeedForGap and NCSG capabilities when UE supports both of them</w:t>
      </w:r>
    </w:p>
    <w:p>
      <w:pPr>
        <w:pStyle w:val="9"/>
        <w:bidi w:val="0"/>
        <w:ind w:firstLine="420" w:firstLineChars="0"/>
        <w:rPr>
          <w:rFonts w:hint="default"/>
          <w:lang w:val="en-US" w:eastAsia="zh-CN"/>
        </w:rPr>
      </w:pPr>
      <w:r>
        <w:rPr>
          <w:rFonts w:hint="default"/>
          <w:lang w:val="en-US" w:eastAsia="zh-CN"/>
        </w:rPr>
        <w:t xml:space="preserve">Issue 1-3-2: UE behaviors mismatch between UE and NW </w:t>
      </w:r>
    </w:p>
    <w:p>
      <w:pPr>
        <w:pStyle w:val="9"/>
        <w:bidi w:val="0"/>
        <w:ind w:firstLine="420" w:firstLineChars="0"/>
        <w:rPr>
          <w:rFonts w:hint="default"/>
          <w:lang w:val="en-US" w:eastAsia="zh-CN"/>
        </w:rPr>
      </w:pPr>
      <w:r>
        <w:rPr>
          <w:rFonts w:hint="default"/>
          <w:lang w:val="en-US" w:eastAsia="zh-CN"/>
        </w:rPr>
        <w:t xml:space="preserve">Issue 1-3-3: Impacts on the legacy UE behavior </w:t>
      </w:r>
    </w:p>
    <w:p>
      <w:pPr>
        <w:bidi w:val="0"/>
        <w:rPr>
          <w:rFonts w:hint="default"/>
          <w:lang w:val="en-US" w:eastAsia="zh-CN"/>
        </w:rPr>
      </w:pPr>
    </w:p>
    <w:p>
      <w:pPr>
        <w:pStyle w:val="9"/>
        <w:bidi w:val="0"/>
        <w:rPr>
          <w:rFonts w:hint="default"/>
          <w:u w:val="single"/>
          <w:lang w:val="en-US" w:eastAsia="zh-CN"/>
        </w:rPr>
      </w:pPr>
      <w:r>
        <w:rPr>
          <w:rFonts w:hint="default"/>
          <w:u w:val="single"/>
          <w:lang w:val="en-US" w:eastAsia="zh-CN"/>
        </w:rPr>
        <w:t>Issue 1-3-1: Mapping between NeedForGap and NCSG capabilities when UE supports both of them</w:t>
      </w:r>
    </w:p>
    <w:p>
      <w:pPr>
        <w:bidi w:val="0"/>
        <w:rPr>
          <w:rFonts w:hint="default"/>
          <w:lang w:val="en-US" w:eastAsia="zh-CN"/>
        </w:rPr>
      </w:pPr>
      <w:r>
        <w:rPr>
          <w:rFonts w:hint="eastAsia"/>
          <w:lang w:val="en-US" w:eastAsia="zh-CN"/>
        </w:rPr>
        <w:t>In this issue,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2"/>
              <w:keepNext w:val="0"/>
              <w:keepLines w:val="0"/>
              <w:pageBreakBefore w:val="0"/>
              <w:numPr>
                <w:ilvl w:val="1"/>
                <w:numId w:val="7"/>
              </w:numPr>
              <w:shd w:val="clear"/>
              <w:kinsoku/>
              <w:wordWrap/>
              <w:overflowPunct/>
              <w:topLinePunct w:val="0"/>
              <w:autoSpaceDE/>
              <w:autoSpaceDN/>
              <w:bidi w:val="0"/>
              <w:adjustRightInd/>
              <w:snapToGrid/>
              <w:spacing w:after="0" w:line="240" w:lineRule="auto"/>
              <w:ind w:hanging="363"/>
              <w:textAlignment w:val="auto"/>
              <w:rPr>
                <w:rFonts w:hint="default" w:ascii="Times New Roman" w:hAnsi="Times New Roman" w:eastAsia="宋体" w:cs="Times New Roman"/>
                <w:b w:val="0"/>
                <w:iCs w:val="0"/>
                <w:kern w:val="2"/>
                <w:sz w:val="20"/>
                <w:szCs w:val="20"/>
                <w:highlight w:val="none"/>
                <w:lang w:val="en-US" w:eastAsia="ko-KR" w:bidi="ar-SA"/>
              </w:rPr>
            </w:pPr>
            <w:r>
              <w:rPr>
                <w:rFonts w:hint="default" w:ascii="Times New Roman" w:hAnsi="Times New Roman" w:eastAsia="宋体" w:cs="Times New Roman"/>
                <w:b w:val="0"/>
                <w:iCs w:val="0"/>
                <w:kern w:val="2"/>
                <w:sz w:val="20"/>
                <w:szCs w:val="20"/>
                <w:highlight w:val="none"/>
                <w:lang w:val="en-US" w:eastAsia="ko-KR" w:bidi="ar-SA"/>
              </w:rPr>
              <w:t>[NeedForGapsInfoNR] and NeedForGapNCSG-InfoNR are not expected to be enabled for the same UE at the same time</w:t>
            </w:r>
          </w:p>
          <w:p>
            <w:pPr>
              <w:pStyle w:val="42"/>
              <w:keepNext w:val="0"/>
              <w:keepLines w:val="0"/>
              <w:pageBreakBefore w:val="0"/>
              <w:numPr>
                <w:ilvl w:val="1"/>
                <w:numId w:val="7"/>
              </w:numPr>
              <w:kinsoku/>
              <w:wordWrap/>
              <w:overflowPunct/>
              <w:topLinePunct w:val="0"/>
              <w:autoSpaceDE/>
              <w:autoSpaceDN/>
              <w:bidi w:val="0"/>
              <w:adjustRightInd/>
              <w:snapToGrid/>
              <w:spacing w:after="0" w:line="240" w:lineRule="auto"/>
              <w:ind w:hanging="363"/>
              <w:textAlignment w:val="auto"/>
              <w:rPr>
                <w:rFonts w:hint="default" w:eastAsia="宋体" w:cs="Calibri"/>
                <w:color w:val="auto"/>
                <w:highlight w:val="none"/>
                <w:vertAlign w:val="baseline"/>
                <w:lang w:val="en-US" w:eastAsia="zh-CN"/>
              </w:rPr>
            </w:pPr>
            <w:r>
              <w:rPr>
                <w:rFonts w:hint="default" w:ascii="Times New Roman" w:hAnsi="Times New Roman" w:eastAsia="宋体" w:cs="Times New Roman"/>
                <w:b w:val="0"/>
                <w:iCs w:val="0"/>
                <w:kern w:val="2"/>
                <w:sz w:val="20"/>
                <w:szCs w:val="20"/>
                <w:lang w:val="en-US" w:eastAsia="ko-KR" w:bidi="ar-SA"/>
              </w:rPr>
              <w:t xml:space="preserve">No need to establish the mapping between UE’s indication for NeedForGaps and NCSG </w:t>
            </w:r>
          </w:p>
        </w:tc>
      </w:tr>
    </w:tbl>
    <w:p>
      <w:pPr>
        <w:pStyle w:val="9"/>
        <w:bidi w:val="0"/>
        <w:rPr>
          <w:rFonts w:hint="eastAsia"/>
          <w:lang w:val="en-US" w:eastAsia="zh-CN"/>
        </w:rPr>
      </w:pPr>
      <w:r>
        <w:rPr>
          <w:rFonts w:hint="eastAsia"/>
          <w:lang w:val="en-US" w:eastAsia="zh-CN"/>
        </w:rPr>
        <w:t>In our view, both NeedForGapInfoNR and NeedForGapNCSG-InfoNR can indicate to NW whether a measurement gap is needed or not. And, there are some agreements approved by RAN2: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tabs>
                <w:tab w:val="left" w:pos="226"/>
                <w:tab w:val="left" w:pos="284"/>
                <w:tab w:val="left" w:pos="5103"/>
              </w:tabs>
              <w:snapToGrid w:val="0"/>
              <w:spacing w:before="156" w:beforeLines="5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R2 #117:</w:t>
            </w:r>
          </w:p>
          <w:p>
            <w:pPr>
              <w:pStyle w:val="9"/>
              <w:tabs>
                <w:tab w:val="left" w:pos="226"/>
                <w:tab w:val="left" w:pos="284"/>
                <w:tab w:val="left" w:pos="5103"/>
              </w:tabs>
              <w:snapToGrid w:val="0"/>
              <w:spacing w:before="156" w:beforeLines="50"/>
              <w:rPr>
                <w:rFonts w:hint="default" w:eastAsia="宋体"/>
                <w:color w:val="auto"/>
                <w:sz w:val="20"/>
                <w:szCs w:val="20"/>
                <w:vertAlign w:val="baseline"/>
                <w:lang w:val="en-US" w:eastAsia="zh-CN"/>
              </w:rPr>
            </w:pPr>
            <w:r>
              <w:rPr>
                <w:rFonts w:hint="eastAsia" w:eastAsia="宋体"/>
                <w:color w:val="auto"/>
                <w:sz w:val="20"/>
                <w:szCs w:val="20"/>
                <w:vertAlign w:val="baseline"/>
                <w:lang w:val="en-US" w:eastAsia="zh-CN"/>
              </w:rPr>
              <w:t>T</w:t>
            </w:r>
            <w:r>
              <w:rPr>
                <w:rFonts w:hint="default" w:eastAsia="宋体"/>
                <w:color w:val="auto"/>
                <w:sz w:val="20"/>
                <w:szCs w:val="20"/>
                <w:vertAlign w:val="baseline"/>
                <w:lang w:val="en-US" w:eastAsia="zh-CN"/>
              </w:rPr>
              <w:t>here is no need to allow simultaneous configurations on Rel-16 NeedForGap and Rel-17 NCSG reporting.</w:t>
            </w:r>
          </w:p>
          <w:p>
            <w:pPr>
              <w:pStyle w:val="9"/>
              <w:tabs>
                <w:tab w:val="left" w:pos="226"/>
                <w:tab w:val="left" w:pos="284"/>
                <w:tab w:val="left" w:pos="5103"/>
              </w:tabs>
              <w:snapToGrid w:val="0"/>
              <w:spacing w:before="156" w:beforeLines="50"/>
              <w:rPr>
                <w:rFonts w:hint="eastAsia" w:eastAsia="宋体"/>
                <w:color w:val="auto"/>
                <w:sz w:val="20"/>
                <w:szCs w:val="20"/>
                <w:vertAlign w:val="baseline"/>
                <w:lang w:val="en-US" w:eastAsia="zh-CN"/>
              </w:rPr>
            </w:pPr>
            <w:r>
              <w:rPr>
                <w:rFonts w:hint="eastAsia" w:eastAsia="宋体"/>
                <w:color w:val="auto"/>
                <w:sz w:val="20"/>
                <w:szCs w:val="20"/>
                <w:vertAlign w:val="baseline"/>
                <w:lang w:val="en-US" w:eastAsia="zh-CN"/>
              </w:rPr>
              <w:t>R2 #118:</w:t>
            </w:r>
          </w:p>
          <w:p>
            <w:pPr>
              <w:pStyle w:val="9"/>
              <w:tabs>
                <w:tab w:val="left" w:pos="226"/>
                <w:tab w:val="left" w:pos="284"/>
                <w:tab w:val="left" w:pos="5103"/>
              </w:tabs>
              <w:snapToGrid w:val="0"/>
              <w:spacing w:before="156" w:beforeLines="50"/>
              <w:rPr>
                <w:rFonts w:hint="default" w:eastAsia="宋体"/>
                <w:color w:val="auto"/>
                <w:sz w:val="20"/>
                <w:szCs w:val="20"/>
                <w:vertAlign w:val="baseline"/>
                <w:lang w:val="en-US" w:eastAsia="zh-CN"/>
              </w:rPr>
            </w:pPr>
            <w:r>
              <w:rPr>
                <w:rFonts w:hint="default" w:eastAsia="宋体"/>
                <w:color w:val="auto"/>
                <w:sz w:val="20"/>
                <w:szCs w:val="20"/>
                <w:vertAlign w:val="baseline"/>
                <w:lang w:val="en-US" w:eastAsia="zh-CN"/>
              </w:rPr>
              <w:t>R2 think R17 UEs not capable of NCSG can use the R17 NeedForNCSG signalling mechanism to report “gap” or “nogap-noncsg”.</w:t>
            </w: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So, we think there is no need to allow NeedForGapInfo and NeedForGapNCSG-InfoNR to work together. </w:t>
      </w:r>
    </w:p>
    <w:p>
      <w:pPr>
        <w:pStyle w:val="9"/>
        <w:tabs>
          <w:tab w:val="left" w:pos="226"/>
          <w:tab w:val="left" w:pos="284"/>
          <w:tab w:val="left" w:pos="5103"/>
        </w:tabs>
        <w:snapToGrid w:val="0"/>
        <w:spacing w:before="156" w:beforeLines="50"/>
        <w:rPr>
          <w:rFonts w:hint="default" w:eastAsia="宋体"/>
          <w:b/>
          <w:bCs/>
          <w:color w:val="auto"/>
          <w:sz w:val="20"/>
          <w:szCs w:val="20"/>
          <w:lang w:val="en-US" w:eastAsia="zh-CN"/>
        </w:rPr>
      </w:pPr>
      <w:r>
        <w:rPr>
          <w:rFonts w:hint="eastAsia" w:eastAsia="宋体"/>
          <w:b/>
          <w:bCs/>
          <w:color w:val="auto"/>
          <w:sz w:val="20"/>
          <w:szCs w:val="20"/>
          <w:lang w:val="en-US" w:eastAsia="zh-CN"/>
        </w:rPr>
        <w:t>Proposal 11： There is no need to allow NeedForGapInfo and NeedForGapNCSG-InfoNR to work together.</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p>
    <w:p>
      <w:pPr>
        <w:pStyle w:val="9"/>
        <w:bidi w:val="0"/>
        <w:rPr>
          <w:rFonts w:hint="default"/>
          <w:u w:val="single"/>
          <w:lang w:val="en-US" w:eastAsia="zh-CN"/>
        </w:rPr>
      </w:pPr>
      <w:r>
        <w:rPr>
          <w:rFonts w:hint="default"/>
          <w:u w:val="single"/>
          <w:lang w:val="en-US" w:eastAsia="zh-CN"/>
        </w:rPr>
        <w:t xml:space="preserve">Issue 1-3-2: UE behaviors mismatch between UE and NW </w:t>
      </w:r>
    </w:p>
    <w:p>
      <w:pPr>
        <w:pStyle w:val="9"/>
        <w:tabs>
          <w:tab w:val="left" w:pos="226"/>
          <w:tab w:val="left" w:pos="284"/>
          <w:tab w:val="left" w:pos="5103"/>
        </w:tabs>
        <w:snapToGrid w:val="0"/>
        <w:spacing w:before="156" w:beforeLines="50"/>
        <w:rPr>
          <w:rFonts w:hint="default" w:eastAsia="宋体"/>
          <w:color w:val="auto"/>
          <w:sz w:val="20"/>
          <w:szCs w:val="20"/>
          <w:u w:val="none"/>
          <w:lang w:val="en-US" w:eastAsia="zh-CN"/>
        </w:rPr>
      </w:pPr>
      <w:r>
        <w:rPr>
          <w:rFonts w:hint="eastAsia" w:eastAsia="宋体"/>
          <w:color w:val="auto"/>
          <w:sz w:val="20"/>
          <w:szCs w:val="20"/>
          <w:u w:val="none"/>
          <w:lang w:val="en-US" w:eastAsia="zh-CN"/>
        </w:rPr>
        <w:t>Regarding to this issue,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2"/>
              <w:keepNext w:val="0"/>
              <w:keepLines w:val="0"/>
              <w:pageBreakBefore w:val="0"/>
              <w:numPr>
                <w:ilvl w:val="1"/>
                <w:numId w:val="7"/>
              </w:numPr>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iCs w:val="0"/>
                <w:kern w:val="2"/>
                <w:sz w:val="20"/>
                <w:szCs w:val="20"/>
                <w:lang w:val="en-US" w:eastAsia="zh-CN" w:bidi="ar-SA"/>
              </w:rPr>
            </w:pPr>
            <w:r>
              <w:rPr>
                <w:rFonts w:hint="default" w:ascii="Times New Roman" w:hAnsi="Times New Roman" w:eastAsia="宋体" w:cs="Times New Roman"/>
                <w:b w:val="0"/>
                <w:iCs w:val="0"/>
                <w:kern w:val="2"/>
                <w:sz w:val="20"/>
                <w:szCs w:val="20"/>
                <w:lang w:val="en-US" w:eastAsia="ko-KR" w:bidi="ar-SA"/>
              </w:rPr>
              <w:t xml:space="preserve">No impact on Rel-18 NFG requirements because of mismatch scenarios where either UE or NW support Rel-17 or </w:t>
            </w:r>
            <w:r>
              <w:rPr>
                <w:rFonts w:hint="default" w:ascii="Times New Roman" w:hAnsi="Times New Roman" w:eastAsia="宋体" w:cs="Times New Roman"/>
                <w:b w:val="0"/>
                <w:iCs w:val="0"/>
                <w:kern w:val="2"/>
                <w:sz w:val="20"/>
                <w:szCs w:val="20"/>
                <w:lang w:val="en-US" w:eastAsia="zh-CN" w:bidi="ar-SA"/>
              </w:rPr>
              <w:t>earlier release.</w:t>
            </w:r>
          </w:p>
          <w:p>
            <w:pPr>
              <w:pStyle w:val="42"/>
              <w:keepNext w:val="0"/>
              <w:keepLines w:val="0"/>
              <w:pageBreakBefore w:val="0"/>
              <w:numPr>
                <w:ilvl w:val="1"/>
                <w:numId w:val="7"/>
              </w:numPr>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iCs w:val="0"/>
                <w:kern w:val="2"/>
                <w:sz w:val="20"/>
                <w:szCs w:val="20"/>
                <w:lang w:val="en-US" w:eastAsia="zh-CN" w:bidi="ar-SA"/>
              </w:rPr>
            </w:pPr>
            <w:r>
              <w:rPr>
                <w:rFonts w:hint="default" w:ascii="Times New Roman" w:hAnsi="Times New Roman" w:eastAsia="宋体" w:cs="Times New Roman"/>
                <w:b w:val="0"/>
                <w:iCs w:val="0"/>
                <w:kern w:val="2"/>
                <w:sz w:val="20"/>
                <w:szCs w:val="20"/>
                <w:lang w:val="en-US" w:eastAsia="zh-CN" w:bidi="ar-SA"/>
              </w:rPr>
              <w:t>The requirements of Rel18 NFG will not be applicable to these mismatch scenarios</w:t>
            </w:r>
          </w:p>
          <w:p>
            <w:pPr>
              <w:pStyle w:val="42"/>
              <w:keepNext w:val="0"/>
              <w:keepLines w:val="0"/>
              <w:pageBreakBefore w:val="0"/>
              <w:numPr>
                <w:ilvl w:val="2"/>
                <w:numId w:val="7"/>
              </w:numPr>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iCs w:val="0"/>
                <w:kern w:val="2"/>
                <w:sz w:val="20"/>
                <w:szCs w:val="20"/>
                <w:lang w:val="en-US" w:eastAsia="ko-KR" w:bidi="ar-SA"/>
              </w:rPr>
            </w:pPr>
            <w:r>
              <w:rPr>
                <w:rFonts w:hint="default" w:ascii="Times New Roman" w:hAnsi="Times New Roman" w:eastAsia="宋体" w:cs="Times New Roman"/>
                <w:b w:val="0"/>
                <w:iCs w:val="0"/>
                <w:kern w:val="2"/>
                <w:sz w:val="20"/>
                <w:szCs w:val="20"/>
                <w:lang w:val="en-US" w:eastAsia="ko-KR" w:bidi="ar-SA"/>
              </w:rPr>
              <w:t>Rel-17 UE which supports NCSG in a Rel-16 NW which only supports NeedForGaps</w:t>
            </w:r>
          </w:p>
          <w:p>
            <w:pPr>
              <w:pStyle w:val="42"/>
              <w:keepNext w:val="0"/>
              <w:keepLines w:val="0"/>
              <w:pageBreakBefore w:val="0"/>
              <w:numPr>
                <w:ilvl w:val="2"/>
                <w:numId w:val="7"/>
              </w:numPr>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iCs w:val="0"/>
                <w:kern w:val="2"/>
                <w:sz w:val="20"/>
                <w:szCs w:val="20"/>
                <w:lang w:val="en-US" w:eastAsia="ko-KR" w:bidi="ar-SA"/>
              </w:rPr>
            </w:pPr>
            <w:r>
              <w:rPr>
                <w:rFonts w:hint="default" w:ascii="Times New Roman" w:hAnsi="Times New Roman" w:eastAsia="宋体" w:cs="Times New Roman"/>
                <w:b w:val="0"/>
                <w:iCs w:val="0"/>
                <w:kern w:val="2"/>
                <w:sz w:val="20"/>
                <w:szCs w:val="20"/>
                <w:lang w:val="en-US" w:eastAsia="ko-KR" w:bidi="ar-SA"/>
              </w:rPr>
              <w:t>Rel-16 UE which supports NeedForGaps in a Rel-17 NW which supports NCSG</w:t>
            </w:r>
          </w:p>
          <w:p>
            <w:pPr>
              <w:pStyle w:val="42"/>
              <w:keepNext w:val="0"/>
              <w:keepLines w:val="0"/>
              <w:pageBreakBefore w:val="0"/>
              <w:numPr>
                <w:ilvl w:val="2"/>
                <w:numId w:val="7"/>
              </w:numPr>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iCs w:val="0"/>
                <w:kern w:val="2"/>
                <w:sz w:val="20"/>
                <w:szCs w:val="20"/>
                <w:lang w:val="en-US" w:eastAsia="ko-KR" w:bidi="ar-SA"/>
              </w:rPr>
            </w:pPr>
            <w:r>
              <w:rPr>
                <w:rFonts w:hint="default" w:ascii="Times New Roman" w:hAnsi="Times New Roman" w:eastAsia="宋体" w:cs="Times New Roman"/>
                <w:b w:val="0"/>
                <w:iCs w:val="0"/>
                <w:kern w:val="2"/>
                <w:sz w:val="20"/>
                <w:szCs w:val="20"/>
                <w:lang w:val="en-US" w:eastAsia="ko-KR" w:bidi="ar-SA"/>
              </w:rPr>
              <w:t>Both UE and NW support NCSG and NeedForGaps</w:t>
            </w:r>
          </w:p>
          <w:p>
            <w:pPr>
              <w:pStyle w:val="42"/>
              <w:keepNext w:val="0"/>
              <w:keepLines w:val="0"/>
              <w:pageBreakBefore w:val="0"/>
              <w:numPr>
                <w:ilvl w:val="2"/>
                <w:numId w:val="7"/>
              </w:numPr>
              <w:kinsoku/>
              <w:wordWrap/>
              <w:overflowPunct/>
              <w:topLinePunct w:val="0"/>
              <w:autoSpaceDE/>
              <w:autoSpaceDN/>
              <w:bidi w:val="0"/>
              <w:adjustRightInd/>
              <w:snapToGrid/>
              <w:spacing w:after="0" w:line="240" w:lineRule="auto"/>
              <w:textAlignment w:val="auto"/>
              <w:rPr>
                <w:rFonts w:hint="default"/>
                <w:lang w:val="en-US" w:eastAsia="zh-CN"/>
              </w:rPr>
            </w:pPr>
            <w:r>
              <w:rPr>
                <w:rFonts w:hint="default" w:ascii="Times New Roman" w:hAnsi="Times New Roman" w:eastAsia="宋体" w:cs="Times New Roman"/>
                <w:b w:val="0"/>
                <w:iCs w:val="0"/>
                <w:kern w:val="2"/>
                <w:sz w:val="20"/>
                <w:szCs w:val="20"/>
                <w:lang w:val="en-US" w:eastAsia="ko-KR" w:bidi="ar-SA"/>
              </w:rPr>
              <w:t>Others are not precluded</w:t>
            </w:r>
          </w:p>
        </w:tc>
      </w:tr>
    </w:tbl>
    <w:p>
      <w:pPr>
        <w:pStyle w:val="9"/>
        <w:bidi w:val="0"/>
        <w:rPr>
          <w:rFonts w:hint="eastAsia"/>
          <w:lang w:val="en-US" w:eastAsia="zh-CN"/>
        </w:rPr>
      </w:pPr>
      <w:r>
        <w:rPr>
          <w:rFonts w:hint="eastAsia"/>
          <w:lang w:val="en-US" w:eastAsia="zh-CN"/>
        </w:rPr>
        <w:t xml:space="preserve">In our view, the mismatch scenario that UE or NW only support Rel-17 or earlier release have no impact on Rel-18 requirements. Because none of them needs to apply Rel-18 requirements. </w:t>
      </w:r>
    </w:p>
    <w:p>
      <w:pPr>
        <w:pStyle w:val="9"/>
        <w:bidi w:val="0"/>
        <w:rPr>
          <w:rFonts w:hint="default"/>
          <w:b/>
          <w:bCs/>
          <w:lang w:val="en-US" w:eastAsia="zh-CN"/>
        </w:rPr>
      </w:pPr>
      <w:r>
        <w:rPr>
          <w:rFonts w:hint="eastAsia"/>
          <w:b/>
          <w:bCs/>
          <w:lang w:val="en-US" w:eastAsia="zh-CN"/>
        </w:rPr>
        <w:t>Proposal 12: The mismatch scenarios listed have no impact on Rel-18 NeedForGap requirements</w:t>
      </w:r>
    </w:p>
    <w:p>
      <w:pPr>
        <w:bidi w:val="0"/>
        <w:jc w:val="both"/>
        <w:rPr>
          <w:rFonts w:hint="eastAsia"/>
          <w:lang w:val="en-US" w:eastAsia="zh-CN"/>
        </w:rPr>
      </w:pPr>
    </w:p>
    <w:p>
      <w:pPr>
        <w:pStyle w:val="9"/>
        <w:bidi w:val="0"/>
        <w:rPr>
          <w:rFonts w:hint="default"/>
          <w:u w:val="single"/>
        </w:rPr>
      </w:pPr>
      <w:r>
        <w:rPr>
          <w:rFonts w:hint="default"/>
          <w:u w:val="single"/>
        </w:rPr>
        <w:t xml:space="preserve">Issue 1-3-3: Impacts on the legacy UE behavior </w:t>
      </w:r>
    </w:p>
    <w:p>
      <w:pPr>
        <w:pStyle w:val="9"/>
        <w:tabs>
          <w:tab w:val="left" w:pos="226"/>
          <w:tab w:val="left" w:pos="284"/>
          <w:tab w:val="left" w:pos="5103"/>
        </w:tabs>
        <w:snapToGrid w:val="0"/>
        <w:spacing w:before="156" w:beforeLines="50"/>
        <w:rPr>
          <w:rFonts w:hint="eastAsia"/>
          <w:u w:val="none"/>
          <w:lang w:val="en-US" w:eastAsia="zh-CN"/>
        </w:rPr>
      </w:pPr>
      <w:r>
        <w:rPr>
          <w:rFonts w:hint="eastAsia" w:eastAsia="宋体"/>
          <w:color w:val="auto"/>
          <w:sz w:val="20"/>
          <w:szCs w:val="20"/>
          <w:u w:val="none"/>
          <w:lang w:val="en-US" w:eastAsia="zh-CN"/>
        </w:rPr>
        <w:t>Regarding to this issue, many options were proposed in last meeting,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pageBreakBefore w:val="0"/>
              <w:numPr>
                <w:ilvl w:val="0"/>
                <w:numId w:val="7"/>
              </w:numPr>
              <w:kinsoku/>
              <w:wordWrap/>
              <w:overflowPunct/>
              <w:topLinePunct w:val="0"/>
              <w:autoSpaceDE/>
              <w:autoSpaceDN/>
              <w:bidi w:val="0"/>
              <w:adjustRightInd/>
              <w:snapToGrid/>
              <w:spacing w:after="60"/>
              <w:ind w:firstLineChars="0"/>
              <w:textAlignment w:val="auto"/>
              <w:rPr>
                <w:rFonts w:hint="default" w:ascii="Times New Roman" w:hAnsi="Times New Roman" w:cs="Times New Roman"/>
                <w:sz w:val="20"/>
                <w:szCs w:val="20"/>
                <w:lang w:eastAsia="zh-CN"/>
              </w:rPr>
            </w:pPr>
            <w:r>
              <w:rPr>
                <w:rFonts w:hint="default" w:ascii="Times New Roman" w:hAnsi="Times New Roman" w:eastAsia="PMingLiU" w:cs="Times New Roman"/>
                <w:sz w:val="20"/>
                <w:szCs w:val="20"/>
                <w:lang w:eastAsia="zh-TW"/>
              </w:rPr>
              <w:t>FFS on:</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sz w:val="20"/>
                <w:szCs w:val="20"/>
              </w:rPr>
            </w:pPr>
            <w:r>
              <w:rPr>
                <w:rFonts w:hint="default" w:ascii="Times New Roman" w:hAnsi="Times New Roman" w:eastAsia="PMingLiU" w:cs="Times New Roman"/>
                <w:sz w:val="20"/>
                <w:szCs w:val="20"/>
                <w:lang w:eastAsia="zh-TW"/>
              </w:rPr>
              <w:t xml:space="preserve">Proposal 2: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 w:val="20"/>
                <w:szCs w:val="20"/>
                <w:highlight w:val="none"/>
              </w:rPr>
            </w:pPr>
            <w:r>
              <w:rPr>
                <w:rFonts w:hint="default" w:ascii="Times New Roman" w:hAnsi="Times New Roman" w:cs="Times New Roman"/>
                <w:sz w:val="20"/>
                <w:szCs w:val="20"/>
              </w:rPr>
              <w:t xml:space="preserve">It is up to UE what reporting capability is used for reporting when both R17 and R18 reporting </w:t>
            </w:r>
            <w:r>
              <w:rPr>
                <w:rFonts w:hint="default" w:ascii="Times New Roman" w:hAnsi="Times New Roman" w:cs="Times New Roman"/>
                <w:color w:val="auto"/>
                <w:sz w:val="20"/>
                <w:szCs w:val="20"/>
              </w:rPr>
              <w:t>capability are sup</w:t>
            </w:r>
            <w:r>
              <w:rPr>
                <w:rFonts w:hint="default" w:ascii="Times New Roman" w:hAnsi="Times New Roman" w:cs="Times New Roman"/>
                <w:color w:val="auto"/>
                <w:sz w:val="20"/>
                <w:szCs w:val="20"/>
                <w:highlight w:val="none"/>
              </w:rPr>
              <w:t>ported</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color w:val="auto"/>
                <w:sz w:val="20"/>
                <w:szCs w:val="20"/>
              </w:rPr>
            </w:pPr>
            <w:r>
              <w:rPr>
                <w:rFonts w:hint="default" w:ascii="Times New Roman" w:hAnsi="Times New Roman" w:eastAsia="PMingLiU" w:cs="Times New Roman"/>
                <w:color w:val="auto"/>
                <w:sz w:val="20"/>
                <w:szCs w:val="20"/>
                <w:lang w:eastAsia="zh-TW"/>
              </w:rPr>
              <w:t>Proposal 3:</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Indication of “no-gap” as part of needForGaps or needForGapsNCSG means no-gap Case 1 (no gap without interruption)</w:t>
            </w:r>
            <w:r>
              <w:rPr>
                <w:rFonts w:hint="default" w:ascii="Times New Roman" w:hAnsi="Times New Roman" w:cs="Times New Roman"/>
                <w:color w:val="auto"/>
                <w:sz w:val="20"/>
                <w:szCs w:val="20"/>
                <w:lang w:val="en-US" w:eastAsia="zh-CN"/>
              </w:rPr>
              <w:t xml:space="preserve"> </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656" w:hanging="363" w:firstLineChars="0"/>
              <w:textAlignment w:val="auto"/>
              <w:rPr>
                <w:rFonts w:hint="default" w:ascii="Times New Roman" w:hAnsi="Times New Roman" w:cs="Times New Roman"/>
                <w:sz w:val="20"/>
                <w:szCs w:val="20"/>
              </w:rPr>
            </w:pPr>
            <w:r>
              <w:rPr>
                <w:rFonts w:hint="default" w:ascii="Times New Roman" w:hAnsi="Times New Roman" w:eastAsia="PMingLiU" w:cs="Times New Roman"/>
                <w:sz w:val="20"/>
                <w:szCs w:val="20"/>
                <w:lang w:eastAsia="zh-TW"/>
              </w:rPr>
              <w:t xml:space="preserve">Proposal 4: </w:t>
            </w:r>
            <w:r>
              <w:rPr>
                <w:rFonts w:hint="default" w:ascii="Times New Roman" w:hAnsi="Times New Roman" w:cs="Times New Roman"/>
                <w:sz w:val="20"/>
                <w:szCs w:val="20"/>
                <w:lang w:val="en-US" w:eastAsia="zh-CN"/>
              </w:rPr>
              <w:t xml:space="preserve">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eastAsia"/>
                <w:vertAlign w:val="baseline"/>
                <w:lang w:val="en-US" w:eastAsia="zh-CN"/>
              </w:rPr>
            </w:pPr>
            <w:r>
              <w:rPr>
                <w:rFonts w:hint="default" w:ascii="Times New Roman" w:hAnsi="Times New Roman" w:eastAsia="宋体" w:cs="Times New Roman"/>
                <w:color w:val="auto"/>
                <w:kern w:val="2"/>
                <w:sz w:val="20"/>
                <w:szCs w:val="20"/>
                <w:lang w:val="en-US" w:eastAsia="zh-CN" w:bidi="ar-SA"/>
              </w:rPr>
              <w:t>Rel-16 UE is assumed to need interruption since no new interruption indication bit will be reported.</w:t>
            </w:r>
          </w:p>
        </w:tc>
      </w:tr>
    </w:tbl>
    <w:p>
      <w:pPr>
        <w:bidi w:val="0"/>
        <w:jc w:val="both"/>
        <w:rPr>
          <w:rFonts w:hint="eastAsia"/>
          <w:lang w:val="en-US" w:eastAsia="zh-CN"/>
        </w:rPr>
      </w:pPr>
    </w:p>
    <w:p>
      <w:pPr>
        <w:bidi w:val="0"/>
        <w:jc w:val="both"/>
        <w:rPr>
          <w:rFonts w:hint="eastAsia"/>
          <w:lang w:val="en-US" w:eastAsia="zh-CN"/>
        </w:rPr>
      </w:pPr>
      <w:r>
        <w:rPr>
          <w:rFonts w:hint="eastAsia"/>
          <w:lang w:val="en-US" w:eastAsia="zh-CN"/>
        </w:rPr>
        <w:t xml:space="preserve">In current specification, UE always reports the needforgap capabilities after configured by NW via </w:t>
      </w:r>
      <w:r>
        <w:rPr>
          <w:rFonts w:hint="eastAsia"/>
          <w:i/>
          <w:iCs/>
          <w:lang w:val="en-US" w:eastAsia="zh-CN"/>
        </w:rPr>
        <w:t>RRCResume</w:t>
      </w:r>
      <w:r>
        <w:rPr>
          <w:rFonts w:hint="eastAsia"/>
          <w:lang w:val="en-US" w:eastAsia="zh-CN"/>
        </w:rPr>
        <w:t xml:space="preserve"> message or </w:t>
      </w:r>
      <w:r>
        <w:rPr>
          <w:rFonts w:hint="eastAsia"/>
          <w:i/>
          <w:iCs/>
          <w:lang w:val="en-US" w:eastAsia="zh-CN"/>
        </w:rPr>
        <w:t>RRCReconfiguration</w:t>
      </w:r>
      <w:r>
        <w:rPr>
          <w:rFonts w:hint="eastAsia"/>
          <w:lang w:val="en-US" w:eastAsia="zh-CN"/>
        </w:rPr>
        <w:t xml:space="preserve"> message. In our view, it is up to NW to determine to use which capability. And NW informs UE this information via RRC configuration. For example, UE reports </w:t>
      </w:r>
      <w:r>
        <w:rPr>
          <w:rFonts w:hint="eastAsia"/>
          <w:i/>
          <w:iCs/>
          <w:lang w:val="en-US" w:eastAsia="zh-CN"/>
        </w:rPr>
        <w:t>NeedForGapNCSG-InfoNR-r17</w:t>
      </w:r>
      <w:r>
        <w:rPr>
          <w:rFonts w:hint="eastAsia"/>
          <w:lang w:val="en-US" w:eastAsia="zh-CN"/>
        </w:rPr>
        <w:t xml:space="preserve"> when receiving </w:t>
      </w:r>
      <w:r>
        <w:rPr>
          <w:rFonts w:hint="eastAsia"/>
          <w:i/>
          <w:iCs/>
          <w:lang w:val="en-US" w:eastAsia="zh-CN"/>
        </w:rPr>
        <w:t>NeedForGapNCSG-ConfigNR-r17</w:t>
      </w:r>
      <w:r>
        <w:rPr>
          <w:rFonts w:hint="eastAsia"/>
          <w:lang w:val="en-US" w:eastAsia="zh-CN"/>
        </w:rPr>
        <w:t xml:space="preserve">; while UE uses R-18 reporting capability when receiving Rel-18 RRC configuration. Otherwise, if it is up to UE, an additional RRC procedure is needed to inform NW which capability UE is preferred, which will complex our work. </w:t>
      </w:r>
    </w:p>
    <w:p>
      <w:pPr>
        <w:pStyle w:val="9"/>
        <w:bidi w:val="0"/>
        <w:rPr>
          <w:rFonts w:hint="default"/>
          <w:b/>
          <w:bCs/>
          <w:lang w:val="en-US" w:eastAsia="zh-CN"/>
        </w:rPr>
      </w:pPr>
      <w:r>
        <w:rPr>
          <w:rFonts w:hint="eastAsia"/>
          <w:b/>
          <w:bCs/>
          <w:lang w:val="en-US" w:eastAsia="zh-CN"/>
        </w:rPr>
        <w:t>Proposal 13: It is up to NW what reporting capability is used when both R17 and R18 reporting capability are supported</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jc w:val="left"/>
        <w:textAlignment w:val="auto"/>
        <w:outlineLvl w:val="1"/>
        <w:rPr>
          <w:rFonts w:hint="eastAsia"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2.4 Scheduling availability</w:t>
      </w:r>
    </w:p>
    <w:p>
      <w:pPr>
        <w:pStyle w:val="9"/>
        <w:bidi w:val="0"/>
        <w:rPr>
          <w:rFonts w:hint="eastAsia"/>
          <w:lang w:val="en-US" w:eastAsia="zh-CN"/>
        </w:rPr>
      </w:pPr>
      <w:r>
        <w:rPr>
          <w:rFonts w:hint="eastAsia"/>
          <w:lang w:val="en-US" w:eastAsia="zh-CN"/>
        </w:rPr>
        <w:t>In this subject, we discuss the following two issues:</w:t>
      </w:r>
    </w:p>
    <w:p>
      <w:pPr>
        <w:pStyle w:val="9"/>
        <w:bidi w:val="0"/>
        <w:ind w:firstLine="420" w:firstLineChars="0"/>
        <w:rPr>
          <w:rFonts w:hint="eastAsia"/>
          <w:lang w:val="en-US" w:eastAsia="zh-CN"/>
        </w:rPr>
      </w:pPr>
      <w:r>
        <w:rPr>
          <w:rFonts w:hint="eastAsia"/>
          <w:lang w:val="en-US" w:eastAsia="zh-CN"/>
        </w:rPr>
        <w:t>General principles to define scheduling restriction requirements;</w:t>
      </w:r>
    </w:p>
    <w:p>
      <w:pPr>
        <w:pStyle w:val="9"/>
        <w:bidi w:val="0"/>
        <w:ind w:firstLine="420" w:firstLineChars="0"/>
        <w:rPr>
          <w:rFonts w:hint="default"/>
          <w:lang w:val="en-US" w:eastAsia="zh-CN"/>
        </w:rPr>
      </w:pPr>
      <w:r>
        <w:rPr>
          <w:rFonts w:hint="default"/>
          <w:lang w:val="en-US" w:eastAsia="zh-CN"/>
        </w:rPr>
        <w:t>General principles to define scheduling restriction requirements</w:t>
      </w:r>
    </w:p>
    <w:p>
      <w:pPr>
        <w:pStyle w:val="9"/>
        <w:bidi w:val="0"/>
        <w:rPr>
          <w:rFonts w:hint="default"/>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keepNext w:val="0"/>
              <w:keepLines/>
              <w:pageBreakBefore w:val="0"/>
              <w:widowControl/>
              <w:tabs>
                <w:tab w:val="left" w:pos="576"/>
                <w:tab w:val="left" w:pos="1146"/>
              </w:tabs>
              <w:kinsoku/>
              <w:wordWrap/>
              <w:overflowPunct/>
              <w:topLinePunct w:val="0"/>
              <w:autoSpaceDE/>
              <w:autoSpaceDN/>
              <w:bidi w:val="0"/>
              <w:adjustRightInd/>
              <w:snapToGrid/>
              <w:spacing w:before="0" w:after="0" w:line="240" w:lineRule="auto"/>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1-4-1: General principles to define scheduling restriction requirements </w:t>
            </w:r>
          </w:p>
          <w:p>
            <w:pPr>
              <w:keepNext w:val="0"/>
              <w:keepLines w:val="0"/>
              <w:pageBreakBefore w:val="0"/>
              <w:kinsoku/>
              <w:wordWrap/>
              <w:overflowPunct/>
              <w:topLinePunct w:val="0"/>
              <w:autoSpaceDE/>
              <w:autoSpaceDN/>
              <w:bidi w:val="0"/>
              <w:adjustRightInd/>
              <w:snapToGrid/>
              <w:spacing w:line="240" w:lineRule="auto"/>
              <w:ind w:left="400" w:leftChars="200"/>
              <w:textAlignment w:val="auto"/>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&lt; Way forward/ &gt;</w:t>
            </w:r>
            <w:r>
              <w:rPr>
                <w:rFonts w:hint="default" w:ascii="Times New Roman" w:hAnsi="Times New Roman" w:cs="Times New Roman"/>
                <w:sz w:val="20"/>
                <w:szCs w:val="20"/>
                <w:lang w:eastAsia="zh-CN"/>
              </w:rPr>
              <w:t xml:space="preserve">: </w:t>
            </w:r>
          </w:p>
          <w:p>
            <w:pPr>
              <w:pStyle w:val="28"/>
              <w:keepNext w:val="0"/>
              <w:keepLines w:val="0"/>
              <w:pageBreakBefore w:val="0"/>
              <w:numPr>
                <w:ilvl w:val="0"/>
                <w:numId w:val="7"/>
              </w:numPr>
              <w:kinsoku/>
              <w:wordWrap/>
              <w:overflowPunct/>
              <w:topLinePunct w:val="0"/>
              <w:autoSpaceDE/>
              <w:autoSpaceDN/>
              <w:bidi w:val="0"/>
              <w:adjustRightInd/>
              <w:snapToGrid/>
              <w:spacing w:line="240" w:lineRule="auto"/>
              <w:ind w:left="72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FFS on: </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Option 1: </w:t>
            </w:r>
            <w:r>
              <w:rPr>
                <w:rFonts w:hint="default" w:ascii="Times New Roman" w:hAnsi="Times New Roman" w:cs="Times New Roman"/>
                <w:sz w:val="20"/>
                <w:szCs w:val="20"/>
                <w:highlight w:val="none"/>
                <w:lang w:val="en-US" w:eastAsia="zh-CN"/>
              </w:rPr>
              <w:t xml:space="preserve">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highlight w:val="none"/>
              </w:rPr>
            </w:pPr>
            <w:bookmarkStart w:id="0" w:name="_Toc118614885"/>
            <w:bookmarkStart w:id="1" w:name="_Toc118748537"/>
            <w:bookmarkStart w:id="2" w:name="_Toc118644736"/>
            <w:r>
              <w:rPr>
                <w:rFonts w:hint="default" w:ascii="Times New Roman" w:hAnsi="Times New Roman" w:cs="Times New Roman"/>
                <w:sz w:val="20"/>
                <w:szCs w:val="20"/>
                <w:highlight w:val="none"/>
              </w:rPr>
              <w:t>whether the UE supports simultaneousRxTxInterBandCA in FR1.</w:t>
            </w:r>
            <w:bookmarkEnd w:id="0"/>
            <w:bookmarkEnd w:id="1"/>
            <w:bookmarkEnd w:id="2"/>
            <w:r>
              <w:rPr>
                <w:rFonts w:hint="default" w:ascii="Times New Roman" w:hAnsi="Times New Roman" w:cs="Times New Roman"/>
                <w:sz w:val="20"/>
                <w:szCs w:val="20"/>
                <w:highlight w:val="none"/>
              </w:rPr>
              <w:t xml:space="preserve">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highlight w:val="none"/>
              </w:rPr>
            </w:pPr>
            <w:bookmarkStart w:id="3" w:name="_Toc118122623"/>
            <w:bookmarkStart w:id="4" w:name="_Toc118122550"/>
            <w:bookmarkStart w:id="5" w:name="_Toc118614886"/>
            <w:bookmarkStart w:id="6" w:name="_Toc118748538"/>
            <w:bookmarkStart w:id="7" w:name="_Toc118644737"/>
            <w:bookmarkStart w:id="8" w:name="_Toc118120845"/>
            <w:r>
              <w:rPr>
                <w:rFonts w:hint="default" w:ascii="Times New Roman" w:hAnsi="Times New Roman" w:cs="Times New Roman"/>
                <w:sz w:val="20"/>
                <w:szCs w:val="20"/>
                <w:highlight w:val="none"/>
              </w:rPr>
              <w:t>whether deriveSSB-IndexFromCellInter-r17 is enabled and supported by the UE in FR1 and FR2.</w:t>
            </w:r>
            <w:bookmarkEnd w:id="3"/>
            <w:bookmarkEnd w:id="4"/>
            <w:bookmarkEnd w:id="5"/>
            <w:bookmarkEnd w:id="6"/>
            <w:bookmarkEnd w:id="7"/>
            <w:bookmarkEnd w:id="8"/>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Option 1a: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whether the UE supports simultaneousRxTxInterBandCA in FR1.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whether deriveSSB-IndexFromCellInter-r17 is enabled and supported by the UE in FR1 and FR2.</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whether IBM is supported in FR2.</w:t>
            </w:r>
          </w:p>
          <w:p>
            <w:pPr>
              <w:pStyle w:val="28"/>
              <w:keepNext w:val="0"/>
              <w:keepLines w:val="0"/>
              <w:pageBreakBefore w:val="0"/>
              <w:numPr>
                <w:ilvl w:val="1"/>
                <w:numId w:val="7"/>
              </w:numPr>
              <w:kinsoku/>
              <w:wordWrap/>
              <w:overflowPunct/>
              <w:topLinePunct w:val="0"/>
              <w:autoSpaceDE/>
              <w:autoSpaceDN/>
              <w:bidi w:val="0"/>
              <w:adjustRightInd/>
              <w:snapToGrid/>
              <w:spacing w:line="240" w:lineRule="auto"/>
              <w:ind w:left="144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 </w:t>
            </w:r>
            <w:r>
              <w:rPr>
                <w:rFonts w:hint="default" w:ascii="Times New Roman" w:hAnsi="Times New Roman" w:cs="Times New Roman"/>
                <w:sz w:val="20"/>
                <w:szCs w:val="20"/>
                <w:lang w:val="en-US" w:eastAsia="zh-CN"/>
              </w:rPr>
              <w:t xml:space="preserve">   </w:t>
            </w:r>
          </w:p>
          <w:p>
            <w:pPr>
              <w:pStyle w:val="28"/>
              <w:keepNext w:val="0"/>
              <w:keepLines w:val="0"/>
              <w:pageBreakBefore w:val="0"/>
              <w:numPr>
                <w:ilvl w:val="2"/>
                <w:numId w:val="7"/>
              </w:numPr>
              <w:kinsoku/>
              <w:wordWrap/>
              <w:overflowPunct/>
              <w:topLinePunct w:val="0"/>
              <w:autoSpaceDE/>
              <w:autoSpaceDN/>
              <w:bidi w:val="0"/>
              <w:adjustRightInd/>
              <w:snapToGrid/>
              <w:spacing w:line="240" w:lineRule="auto"/>
              <w:ind w:left="2376" w:firstLineChars="0"/>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sz w:val="20"/>
                <w:szCs w:val="20"/>
              </w:rPr>
              <w:t xml:space="preserve">No need to introduce scheduling restriction due to interruption for performing inter-frequency measurements. </w:t>
            </w:r>
          </w:p>
          <w:p>
            <w:pPr>
              <w:pStyle w:val="4"/>
              <w:keepNext w:val="0"/>
              <w:keepLines/>
              <w:pageBreakBefore w:val="0"/>
              <w:widowControl/>
              <w:tabs>
                <w:tab w:val="left" w:pos="576"/>
                <w:tab w:val="left" w:pos="1146"/>
              </w:tabs>
              <w:kinsoku/>
              <w:wordWrap/>
              <w:overflowPunct/>
              <w:topLinePunct w:val="0"/>
              <w:autoSpaceDE/>
              <w:autoSpaceDN/>
              <w:bidi w:val="0"/>
              <w:adjustRightInd/>
              <w:snapToGrid/>
              <w:spacing w:before="0" w:after="0" w:line="240" w:lineRule="auto"/>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1-4-2: On top of which existing requirements to define scheduling restriction requirements </w:t>
            </w:r>
          </w:p>
          <w:p>
            <w:pPr>
              <w:keepNext w:val="0"/>
              <w:pageBreakBefore w:val="0"/>
              <w:kinsoku/>
              <w:wordWrap/>
              <w:overflowPunct/>
              <w:topLinePunct w:val="0"/>
              <w:autoSpaceDE/>
              <w:autoSpaceDN/>
              <w:bidi w:val="0"/>
              <w:adjustRightInd/>
              <w:snapToGrid/>
              <w:spacing w:line="240" w:lineRule="auto"/>
              <w:ind w:left="400" w:leftChars="200"/>
              <w:textAlignment w:val="auto"/>
              <w:rPr>
                <w:lang w:eastAsia="zh-CN"/>
              </w:rPr>
            </w:pPr>
            <w:r>
              <w:rPr>
                <w:b/>
                <w:lang w:eastAsia="zh-CN"/>
              </w:rPr>
              <w:t>&lt; Way forward &gt;</w:t>
            </w:r>
            <w:r>
              <w:rPr>
                <w:lang w:eastAsia="zh-CN"/>
              </w:rPr>
              <w:t xml:space="preserve">: </w:t>
            </w:r>
            <w:r>
              <w:rPr>
                <w:color w:val="0070C0"/>
                <w:szCs w:val="24"/>
              </w:rPr>
              <w:t xml:space="preserve"> </w:t>
            </w:r>
          </w:p>
          <w:p>
            <w:pPr>
              <w:pStyle w:val="28"/>
              <w:keepNext w:val="0"/>
              <w:keepLines w:val="0"/>
              <w:pageBreakBefore w:val="0"/>
              <w:widowControl w:val="0"/>
              <w:numPr>
                <w:ilvl w:val="0"/>
                <w:numId w:val="7"/>
              </w:numPr>
              <w:kinsoku/>
              <w:wordWrap/>
              <w:overflowPunct/>
              <w:topLinePunct w:val="0"/>
              <w:autoSpaceDE/>
              <w:autoSpaceDN/>
              <w:bidi w:val="0"/>
              <w:adjustRightInd/>
              <w:snapToGrid/>
              <w:spacing w:line="240" w:lineRule="auto"/>
              <w:ind w:left="720" w:hanging="363" w:firstLineChars="0"/>
              <w:textAlignment w:val="auto"/>
              <w:rPr>
                <w:rFonts w:hint="default" w:ascii="Times New Roman" w:hAnsi="Times New Roman" w:cs="Times New Roman"/>
                <w:sz w:val="20"/>
                <w:szCs w:val="22"/>
                <w:lang w:eastAsia="zh-CN"/>
              </w:rPr>
            </w:pPr>
            <w:r>
              <w:rPr>
                <w:rFonts w:hint="default" w:ascii="Times New Roman" w:hAnsi="Times New Roman" w:cs="Times New Roman"/>
                <w:sz w:val="20"/>
                <w:szCs w:val="22"/>
                <w:lang w:eastAsia="zh-CN"/>
              </w:rPr>
              <w:t>FFS on:</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sz w:val="20"/>
                <w:szCs w:val="22"/>
                <w:highlight w:val="none"/>
              </w:rPr>
            </w:pPr>
            <w:r>
              <w:rPr>
                <w:rFonts w:hint="default" w:ascii="Times New Roman" w:hAnsi="Times New Roman" w:cs="Times New Roman"/>
                <w:color w:val="auto"/>
                <w:sz w:val="20"/>
                <w:szCs w:val="22"/>
                <w:highlight w:val="none"/>
              </w:rPr>
              <w:t xml:space="preserve">Option 1: </w:t>
            </w:r>
            <w:r>
              <w:rPr>
                <w:rFonts w:hint="default" w:ascii="Times New Roman" w:hAnsi="Times New Roman" w:cs="Times New Roman"/>
                <w:sz w:val="20"/>
                <w:szCs w:val="22"/>
                <w:highlight w:val="none"/>
                <w:lang w:val="en-US" w:eastAsia="zh-CN"/>
              </w:rPr>
              <w:t xml:space="preserve">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1"/>
                <w:highlight w:val="none"/>
              </w:rPr>
            </w:pPr>
            <w:r>
              <w:rPr>
                <w:rFonts w:hint="default" w:ascii="Times New Roman" w:hAnsi="Times New Roman" w:cs="Times New Roman"/>
                <w:sz w:val="20"/>
                <w:szCs w:val="21"/>
                <w:highlight w:val="none"/>
              </w:rPr>
              <w:t xml:space="preserve">take the similar requirements for NCSG (TS38.133 v17.6.0 9.3.10.3) as baseline to define scheduling availability </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sz w:val="20"/>
                <w:szCs w:val="22"/>
                <w:highlight w:val="none"/>
              </w:rPr>
            </w:pPr>
            <w:r>
              <w:rPr>
                <w:rFonts w:hint="default" w:ascii="Times New Roman" w:hAnsi="Times New Roman" w:cs="Times New Roman"/>
                <w:sz w:val="20"/>
                <w:szCs w:val="22"/>
                <w:highlight w:val="none"/>
              </w:rPr>
              <w:t xml:space="preserve">Option 1a: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1"/>
                <w:highlight w:val="none"/>
              </w:rPr>
            </w:pPr>
            <w:r>
              <w:rPr>
                <w:rFonts w:hint="default" w:ascii="Times New Roman" w:hAnsi="Times New Roman" w:cs="Times New Roman"/>
                <w:sz w:val="20"/>
                <w:szCs w:val="21"/>
                <w:highlight w:val="none"/>
              </w:rPr>
              <w:t>The scheduling restriction applies regardless of whether interruption is allowed (for both case 1 and case 2)</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 xml:space="preserve">Option 2: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default" w:ascii="Times New Roman" w:hAnsi="Times New Roman" w:cs="Times New Roman"/>
                <w:sz w:val="20"/>
                <w:szCs w:val="21"/>
                <w:lang w:val="en-US" w:eastAsia="zh-CN"/>
              </w:rPr>
            </w:pPr>
            <w:r>
              <w:rPr>
                <w:rFonts w:hint="default" w:ascii="Times New Roman" w:hAnsi="Times New Roman" w:cs="Times New Roman"/>
                <w:sz w:val="20"/>
                <w:szCs w:val="21"/>
              </w:rPr>
              <w:t>Reuse the scheduling availability requirements from intra/inter-frequency without gaps 9.2.5.3 or 9.3.9.3 for UEs reporting no-gap but with interruption.</w:t>
            </w:r>
          </w:p>
          <w:p>
            <w:pPr>
              <w:pStyle w:val="28"/>
              <w:keepNext w:val="0"/>
              <w:keepLines w:val="0"/>
              <w:pageBreakBefore w:val="0"/>
              <w:widowControl w:val="0"/>
              <w:numPr>
                <w:ilvl w:val="1"/>
                <w:numId w:val="7"/>
              </w:numPr>
              <w:kinsoku/>
              <w:wordWrap/>
              <w:overflowPunct/>
              <w:topLinePunct w:val="0"/>
              <w:autoSpaceDE/>
              <w:autoSpaceDN/>
              <w:bidi w:val="0"/>
              <w:adjustRightInd/>
              <w:snapToGrid/>
              <w:spacing w:line="240" w:lineRule="auto"/>
              <w:ind w:left="1440" w:hanging="363"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 xml:space="preserve">Option 3: </w:t>
            </w:r>
            <w:r>
              <w:rPr>
                <w:rFonts w:hint="default" w:ascii="Times New Roman" w:hAnsi="Times New Roman" w:cs="Times New Roman"/>
                <w:sz w:val="20"/>
                <w:szCs w:val="22"/>
                <w:lang w:val="en-US" w:eastAsia="zh-CN"/>
              </w:rPr>
              <w:t xml:space="preserve"> </w:t>
            </w:r>
          </w:p>
          <w:p>
            <w:pPr>
              <w:pStyle w:val="28"/>
              <w:keepNext w:val="0"/>
              <w:keepLines w:val="0"/>
              <w:pageBreakBefore w:val="0"/>
              <w:widowControl w:val="0"/>
              <w:numPr>
                <w:ilvl w:val="2"/>
                <w:numId w:val="7"/>
              </w:numPr>
              <w:kinsoku/>
              <w:wordWrap/>
              <w:overflowPunct/>
              <w:topLinePunct w:val="0"/>
              <w:autoSpaceDE/>
              <w:autoSpaceDN/>
              <w:bidi w:val="0"/>
              <w:adjustRightInd/>
              <w:snapToGrid/>
              <w:spacing w:line="240" w:lineRule="auto"/>
              <w:ind w:left="2376" w:hanging="363" w:firstLineChars="0"/>
              <w:textAlignment w:val="auto"/>
              <w:rPr>
                <w:rFonts w:hint="eastAsia" w:eastAsia="宋体"/>
                <w:color w:val="auto"/>
                <w:sz w:val="20"/>
                <w:szCs w:val="20"/>
                <w:vertAlign w:val="baseline"/>
                <w:lang w:val="en-US" w:eastAsia="zh-CN"/>
              </w:rPr>
            </w:pPr>
            <w:r>
              <w:rPr>
                <w:rFonts w:hint="default" w:ascii="Times New Roman" w:hAnsi="Times New Roman" w:cs="Times New Roman"/>
                <w:sz w:val="20"/>
                <w:szCs w:val="21"/>
              </w:rPr>
              <w:t>If RAN4 agrees to define total interruption ratio without specifying location and length, no need to define scheduling restriction</w:t>
            </w:r>
          </w:p>
        </w:tc>
      </w:tr>
    </w:tbl>
    <w:p>
      <w:pPr>
        <w:pStyle w:val="9"/>
        <w:tabs>
          <w:tab w:val="left" w:pos="226"/>
          <w:tab w:val="left" w:pos="284"/>
          <w:tab w:val="left" w:pos="5103"/>
        </w:tabs>
        <w:snapToGrid w:val="0"/>
        <w:spacing w:before="156" w:beforeLines="50"/>
        <w:rPr>
          <w:rFonts w:hint="eastAsia" w:eastAsia="宋体"/>
          <w:color w:val="auto"/>
          <w:sz w:val="20"/>
          <w:szCs w:val="20"/>
          <w:lang w:val="en-US" w:eastAsia="zh-CN"/>
        </w:rPr>
      </w:pPr>
    </w:p>
    <w:p>
      <w:pPr>
        <w:pStyle w:val="9"/>
        <w:bidi w:val="0"/>
        <w:rPr>
          <w:rFonts w:hint="default"/>
          <w:lang w:val="en-US" w:eastAsia="zh-CN"/>
        </w:rPr>
      </w:pPr>
      <w:r>
        <w:rPr>
          <w:rFonts w:hint="eastAsia"/>
          <w:lang w:val="en-US" w:eastAsia="zh-CN"/>
        </w:rPr>
        <w:t xml:space="preserve">For inter-freq measurement, the IE </w:t>
      </w:r>
      <w:r>
        <w:rPr>
          <w:i/>
          <w:iCs/>
        </w:rPr>
        <w:t>simultaneousRxTxInterBandCA</w:t>
      </w:r>
      <w:r>
        <w:rPr>
          <w:rFonts w:hint="eastAsia"/>
          <w:lang w:val="en-US" w:eastAsia="zh-CN"/>
        </w:rPr>
        <w:t xml:space="preserve"> indicates whether UE supports simultaneous transmission and reception or not. For UE incapable of </w:t>
      </w:r>
      <w:r>
        <w:rPr>
          <w:i/>
          <w:iCs/>
        </w:rPr>
        <w:t>simultaneousRxTxInterBandCA</w:t>
      </w:r>
      <w:r>
        <w:rPr>
          <w:rFonts w:hint="eastAsia"/>
          <w:lang w:val="en-US" w:eastAsia="zh-CN"/>
        </w:rPr>
        <w:t>, some extra restrictions should be applied. The IE D</w:t>
      </w:r>
      <w:r>
        <w:t>eriveSSB-IndexFromCellInter-r17</w:t>
      </w:r>
      <w:r>
        <w:rPr>
          <w:rFonts w:hint="eastAsia"/>
          <w:lang w:val="en-US" w:eastAsia="zh-CN"/>
        </w:rPr>
        <w:t xml:space="preserve"> indicates the time alignment characteristic of network, and the restrictions may be reduced with this IE enabled. Besides, both of them are commonly applied for inter-freq measurement without gap and with NCSG. So in our option, regarding to defining scheduling restriction requirements, </w:t>
      </w:r>
      <w:r>
        <w:rPr>
          <w:i/>
          <w:iCs/>
        </w:rPr>
        <w:t>simultaneousRxTxInterBandCA</w:t>
      </w:r>
      <w:r>
        <w:rPr>
          <w:rFonts w:hint="eastAsia"/>
          <w:lang w:val="en-US" w:eastAsia="zh-CN"/>
        </w:rPr>
        <w:t xml:space="preserve"> and </w:t>
      </w:r>
      <w:r>
        <w:rPr>
          <w:rFonts w:hint="eastAsia"/>
          <w:i/>
          <w:iCs/>
          <w:lang w:val="en-US" w:eastAsia="zh-CN"/>
        </w:rPr>
        <w:t>D</w:t>
      </w:r>
      <w:r>
        <w:rPr>
          <w:i/>
          <w:iCs/>
        </w:rPr>
        <w:t>eriveSSB-IndexFromCellInter</w:t>
      </w:r>
      <w:r>
        <w:rPr>
          <w:rFonts w:hint="eastAsia"/>
          <w:i/>
          <w:iCs/>
          <w:lang w:val="en-US" w:eastAsia="zh-CN"/>
        </w:rPr>
        <w:t xml:space="preserve"> </w:t>
      </w:r>
      <w:r>
        <w:rPr>
          <w:rFonts w:hint="eastAsia"/>
          <w:lang w:val="en-US" w:eastAsia="zh-CN"/>
        </w:rPr>
        <w:t>should be considered. And since NeedForGap is extremely similar with NCSG, it is fine to take the scheduling availability of NCSG as base line for no-gap measurement with interruption. The no-gap measurement without interruption can be defined on the top of scheduling availability requirements from intra/inter-freq without gaps in TS 38133 clause</w:t>
      </w:r>
      <w:r>
        <w:t xml:space="preserve"> 9.2.5.3 or 9.3.9.3 </w:t>
      </w:r>
      <w:r>
        <w:rPr>
          <w:rFonts w:hint="eastAsia"/>
          <w:lang w:val="en-US" w:eastAsia="zh-CN"/>
        </w:rPr>
        <w:t xml:space="preserve">. </w:t>
      </w:r>
    </w:p>
    <w:p>
      <w:pPr>
        <w:pStyle w:val="9"/>
        <w:tabs>
          <w:tab w:val="left" w:pos="226"/>
          <w:tab w:val="left" w:pos="284"/>
          <w:tab w:val="left" w:pos="5103"/>
        </w:tabs>
        <w:snapToGrid w:val="0"/>
        <w:spacing w:before="156" w:beforeLines="50"/>
        <w:rPr>
          <w:rFonts w:hint="eastAsia" w:eastAsia="宋体"/>
          <w:b/>
          <w:bCs/>
          <w:highlight w:val="none"/>
          <w:lang w:val="en-US" w:eastAsia="zh-CN"/>
        </w:rPr>
      </w:pPr>
      <w:r>
        <w:rPr>
          <w:rFonts w:hint="eastAsia" w:eastAsia="宋体"/>
          <w:b/>
          <w:bCs/>
          <w:highlight w:val="none"/>
          <w:lang w:val="en-US" w:eastAsia="zh-CN"/>
        </w:rPr>
        <w:t xml:space="preserve">Proposal 14: When defining scheduling restriction requirements, whether UE support </w:t>
      </w:r>
      <w:r>
        <w:rPr>
          <w:b/>
          <w:bCs/>
          <w:i/>
          <w:iCs/>
          <w:highlight w:val="none"/>
        </w:rPr>
        <w:t>simultaneousRxTxInterBandCA</w:t>
      </w:r>
      <w:r>
        <w:rPr>
          <w:rFonts w:hint="eastAsia" w:eastAsia="宋体"/>
          <w:b/>
          <w:bCs/>
          <w:highlight w:val="none"/>
          <w:lang w:val="en-US" w:eastAsia="zh-CN"/>
        </w:rPr>
        <w:t xml:space="preserve"> or </w:t>
      </w:r>
      <w:r>
        <w:rPr>
          <w:rFonts w:hint="eastAsia" w:eastAsia="宋体"/>
          <w:b/>
          <w:bCs/>
          <w:i/>
          <w:iCs/>
          <w:highlight w:val="none"/>
          <w:lang w:val="en-US" w:eastAsia="zh-CN"/>
        </w:rPr>
        <w:t>D</w:t>
      </w:r>
      <w:r>
        <w:rPr>
          <w:b/>
          <w:bCs/>
          <w:i/>
          <w:iCs/>
          <w:highlight w:val="none"/>
        </w:rPr>
        <w:t>eriveSSB-IndexFromCellInter</w:t>
      </w:r>
      <w:r>
        <w:rPr>
          <w:rFonts w:hint="eastAsia" w:eastAsia="宋体"/>
          <w:b/>
          <w:bCs/>
          <w:highlight w:val="none"/>
          <w:lang w:val="en-US" w:eastAsia="zh-CN"/>
        </w:rPr>
        <w:t xml:space="preserve"> should be considered.</w:t>
      </w:r>
    </w:p>
    <w:p>
      <w:pPr>
        <w:pStyle w:val="9"/>
        <w:tabs>
          <w:tab w:val="left" w:pos="226"/>
          <w:tab w:val="left" w:pos="284"/>
          <w:tab w:val="left" w:pos="5103"/>
        </w:tabs>
        <w:snapToGrid w:val="0"/>
        <w:spacing w:before="156" w:beforeLines="50"/>
        <w:rPr>
          <w:rFonts w:hint="eastAsia" w:eastAsia="宋体"/>
          <w:b/>
          <w:bCs/>
          <w:highlight w:val="none"/>
          <w:lang w:val="en-US" w:eastAsia="zh-CN"/>
        </w:rPr>
      </w:pPr>
      <w:r>
        <w:rPr>
          <w:rFonts w:hint="eastAsia" w:eastAsia="宋体"/>
          <w:b/>
          <w:bCs/>
          <w:highlight w:val="none"/>
          <w:lang w:val="en-US" w:eastAsia="zh-CN"/>
        </w:rPr>
        <w:t>Proposal 15: For no-gap measurement with interruption, it is fine to take the scheduling availability of measurement with NCSG in the clause 9.2.7.3/9.3.10.3 of TS38.133 as base line.</w:t>
      </w:r>
    </w:p>
    <w:p>
      <w:pPr>
        <w:pStyle w:val="9"/>
        <w:tabs>
          <w:tab w:val="left" w:pos="226"/>
          <w:tab w:val="left" w:pos="284"/>
          <w:tab w:val="left" w:pos="5103"/>
        </w:tabs>
        <w:snapToGrid w:val="0"/>
        <w:spacing w:before="156" w:beforeLines="50"/>
        <w:rPr>
          <w:rFonts w:hint="default" w:eastAsia="宋体"/>
          <w:b/>
          <w:bCs/>
          <w:highlight w:val="none"/>
          <w:lang w:val="en-US" w:eastAsia="zh-CN"/>
        </w:rPr>
      </w:pPr>
      <w:r>
        <w:rPr>
          <w:rFonts w:hint="eastAsia" w:eastAsia="宋体"/>
          <w:b/>
          <w:bCs/>
          <w:highlight w:val="none"/>
          <w:lang w:val="en-US" w:eastAsia="zh-CN"/>
        </w:rPr>
        <w:t>Proposal 16: For no-gap measurement without interruption, it is fine to take the scheduling availability of intra/inter-freq measurement without gap in the clause 9.2.5.3/9.3.9.3 of TS38.133 as base line.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w:t>
      </w:r>
      <w:r>
        <w:rPr>
          <w:rFonts w:eastAsia="宋体"/>
          <w:bCs/>
          <w:color w:val="auto"/>
          <w:sz w:val="20"/>
          <w:szCs w:val="20"/>
          <w:lang w:val="en-GB" w:eastAsia="zh-CN"/>
        </w:rPr>
        <w:t xml:space="preserve">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measurement without gaps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b/>
          <w:bCs/>
          <w:lang w:val="en-US" w:eastAsia="zh-CN"/>
        </w:rPr>
      </w:pPr>
      <w:r>
        <w:rPr>
          <w:rFonts w:hint="eastAsia"/>
          <w:b/>
          <w:bCs/>
          <w:lang w:val="en-US" w:eastAsia="zh-CN"/>
        </w:rPr>
        <w:t xml:space="preserve">Observation 1: Compared with interruption ratio based solution, interruption location based solution is more clear and straightforward with advantages of limited throughput degradation and power saving. </w:t>
      </w:r>
    </w:p>
    <w:p>
      <w:pPr>
        <w:pStyle w:val="9"/>
        <w:bidi w:val="0"/>
        <w:rPr>
          <w:rFonts w:hint="eastAsia"/>
          <w:b/>
          <w:bCs/>
          <w:lang w:val="en-US" w:eastAsia="zh-CN"/>
        </w:rPr>
      </w:pPr>
      <w:r>
        <w:rPr>
          <w:rFonts w:hint="eastAsia"/>
          <w:b/>
          <w:bCs/>
          <w:lang w:val="en-US" w:eastAsia="zh-CN"/>
        </w:rPr>
        <w:t>Proposal 1: RAN4 needs to define interruption location for the interruption requirements</w:t>
      </w:r>
      <w:r>
        <w:rPr>
          <w:rFonts w:hint="eastAsia"/>
          <w:lang w:val="en-US" w:eastAsia="zh-CN"/>
        </w:rPr>
        <w:t>.</w:t>
      </w:r>
    </w:p>
    <w:p>
      <w:pPr>
        <w:pStyle w:val="9"/>
        <w:bidi w:val="0"/>
        <w:rPr>
          <w:rFonts w:hint="eastAsia"/>
          <w:b/>
          <w:bCs/>
          <w:lang w:val="en-US" w:eastAsia="zh-CN"/>
        </w:rPr>
      </w:pPr>
      <w:r>
        <w:rPr>
          <w:rFonts w:hint="eastAsia"/>
          <w:b/>
          <w:bCs/>
          <w:lang w:val="en-US" w:eastAsia="zh-CN"/>
        </w:rPr>
        <w:t>Proposal 2: For the requirements on interruption length, applying the RRT assumption, i.e. the interruption length can be 0.5ms in FR1 or 0.25ms in FR2.</w:t>
      </w:r>
    </w:p>
    <w:p>
      <w:pPr>
        <w:pStyle w:val="9"/>
        <w:bidi w:val="0"/>
        <w:rPr>
          <w:rFonts w:hint="default"/>
          <w:b/>
          <w:bCs/>
          <w:lang w:val="en-US" w:eastAsia="zh-CN"/>
        </w:rPr>
      </w:pPr>
      <w:r>
        <w:rPr>
          <w:rFonts w:hint="eastAsia"/>
          <w:b/>
          <w:bCs/>
          <w:lang w:val="en-US" w:eastAsia="zh-CN"/>
        </w:rPr>
        <w:t xml:space="preserve">Observation 2: If aware of interruption location, NW can schedule UE more effectively. </w:t>
      </w:r>
    </w:p>
    <w:p>
      <w:pPr>
        <w:pStyle w:val="9"/>
        <w:bidi w:val="0"/>
        <w:rPr>
          <w:rFonts w:hint="eastAsia"/>
          <w:b/>
          <w:bCs/>
          <w:lang w:val="en-US" w:eastAsia="zh-CN"/>
        </w:rPr>
      </w:pPr>
      <w:r>
        <w:rPr>
          <w:rFonts w:hint="eastAsia"/>
          <w:b/>
          <w:bCs/>
          <w:lang w:val="en-US" w:eastAsia="zh-CN"/>
        </w:rPr>
        <w:t>Proposal 3:</w:t>
      </w:r>
      <w:r>
        <w:rPr>
          <w:rFonts w:hint="eastAsia"/>
          <w:b/>
          <w:bCs/>
          <w:strike w:val="0"/>
          <w:dstrike w:val="0"/>
          <w:lang w:val="en-US" w:eastAsia="zh-CN"/>
        </w:rPr>
        <w:t xml:space="preserve"> Th</w:t>
      </w:r>
      <w:r>
        <w:rPr>
          <w:rFonts w:hint="eastAsia"/>
          <w:b/>
          <w:bCs/>
          <w:lang w:val="en-US" w:eastAsia="zh-CN"/>
        </w:rPr>
        <w:t>e interruption location needs to be specified.</w:t>
      </w:r>
    </w:p>
    <w:p>
      <w:pPr>
        <w:pStyle w:val="9"/>
        <w:bidi w:val="0"/>
        <w:rPr>
          <w:rFonts w:hint="eastAsia"/>
          <w:b/>
          <w:bCs/>
          <w:lang w:val="en-US" w:eastAsia="zh-CN"/>
        </w:rPr>
      </w:pPr>
      <w:r>
        <w:rPr>
          <w:rFonts w:hint="eastAsia"/>
          <w:b/>
          <w:bCs/>
          <w:lang w:val="en-US" w:eastAsia="zh-CN"/>
        </w:rPr>
        <w:t>Proposal 4:</w:t>
      </w:r>
      <w:r>
        <w:rPr>
          <w:rFonts w:hint="eastAsia"/>
          <w:b/>
          <w:bCs/>
          <w:strike w:val="0"/>
          <w:dstrike w:val="0"/>
          <w:lang w:val="en-US" w:eastAsia="zh-CN"/>
        </w:rPr>
        <w:t xml:space="preserve"> Th</w:t>
      </w:r>
      <w:r>
        <w:rPr>
          <w:rFonts w:hint="eastAsia"/>
          <w:b/>
          <w:bCs/>
          <w:lang w:val="en-US" w:eastAsia="zh-CN"/>
        </w:rPr>
        <w:t>ere are two interruptions for each SMTC occasion to be measured, one is before SMTC occasion, and the other is after the SMTC occasion.</w:t>
      </w:r>
    </w:p>
    <w:p>
      <w:pPr>
        <w:pStyle w:val="9"/>
        <w:bidi w:val="0"/>
        <w:rPr>
          <w:rFonts w:hint="eastAsia"/>
          <w:b/>
          <w:bCs/>
          <w:lang w:val="en-US" w:eastAsia="zh-CN"/>
        </w:rPr>
      </w:pPr>
      <w:r>
        <w:rPr>
          <w:rFonts w:hint="eastAsia"/>
          <w:b/>
          <w:bCs/>
          <w:u w:val="none"/>
          <w:lang w:val="en-US" w:eastAsia="zh-CN"/>
        </w:rPr>
        <w:t>Proposal 5: Even if unaware of exact SMTC occasion in which UE performs measurement on, NW can still  schedule other UEs during the potential interruptions, so the efficiency loss on the whole system is limited and acceptable.</w:t>
      </w:r>
    </w:p>
    <w:p>
      <w:pPr>
        <w:pStyle w:val="9"/>
        <w:bidi w:val="0"/>
        <w:rPr>
          <w:rFonts w:hint="default"/>
          <w:b/>
          <w:bCs/>
          <w:lang w:val="en-US" w:eastAsia="zh-CN"/>
        </w:rPr>
      </w:pPr>
      <w:r>
        <w:rPr>
          <w:rFonts w:hint="eastAsia"/>
          <w:b/>
          <w:bCs/>
          <w:lang w:val="en-US" w:eastAsia="zh-CN"/>
        </w:rPr>
        <w:t>Proposal 6: Regarding to requirements for intra/inter-freq no-gap measurement with interruption, RAN4 needs to determine how to define the interruption first.</w:t>
      </w:r>
    </w:p>
    <w:p>
      <w:pPr>
        <w:pStyle w:val="9"/>
        <w:bidi w:val="0"/>
        <w:rPr>
          <w:rFonts w:hint="eastAsia"/>
          <w:b/>
          <w:bCs/>
          <w:lang w:val="en-US" w:eastAsia="zh-CN"/>
        </w:rPr>
      </w:pPr>
      <w:r>
        <w:rPr>
          <w:rFonts w:hint="eastAsia"/>
          <w:b/>
          <w:bCs/>
          <w:lang w:val="en-US" w:eastAsia="zh-CN"/>
        </w:rPr>
        <w:t>Proposal 7: Regarding to requirements for intra/inter-freq no-gap measurement with interruption, take requirements for intra/inter-freq measurement with NCSG in clause 9.2.7/9.3.10 of TS38.133 as starting point if interruption location allowed.</w:t>
      </w:r>
    </w:p>
    <w:p>
      <w:pPr>
        <w:pStyle w:val="9"/>
        <w:tabs>
          <w:tab w:val="left" w:pos="226"/>
          <w:tab w:val="left" w:pos="284"/>
          <w:tab w:val="left" w:pos="5103"/>
        </w:tabs>
        <w:snapToGrid w:val="0"/>
        <w:spacing w:before="156" w:beforeLines="50"/>
        <w:rPr>
          <w:rFonts w:hint="eastAsia" w:eastAsia="宋体"/>
          <w:b/>
          <w:bCs/>
          <w:color w:val="auto"/>
          <w:sz w:val="20"/>
          <w:szCs w:val="20"/>
          <w:lang w:val="en-US" w:eastAsia="zh-CN"/>
        </w:rPr>
      </w:pPr>
      <w:bookmarkStart w:id="9" w:name="_GoBack"/>
      <w:bookmarkEnd w:id="9"/>
      <w:r>
        <w:rPr>
          <w:rFonts w:hint="eastAsia" w:eastAsia="宋体"/>
          <w:b/>
          <w:bCs/>
          <w:color w:val="auto"/>
          <w:sz w:val="20"/>
          <w:szCs w:val="20"/>
          <w:lang w:val="en-US" w:eastAsia="zh-CN"/>
        </w:rPr>
        <w:t>Proposal 8: Updating the definition of inter-frequency SSB based measurement without gap is fine, but needs to begin after RAN2 finish the signaling design.</w:t>
      </w:r>
    </w:p>
    <w:p>
      <w:pPr>
        <w:pStyle w:val="9"/>
        <w:tabs>
          <w:tab w:val="left" w:pos="226"/>
          <w:tab w:val="left" w:pos="284"/>
          <w:tab w:val="left" w:pos="5103"/>
        </w:tabs>
        <w:snapToGrid w:val="0"/>
        <w:spacing w:before="156" w:beforeLines="50"/>
        <w:rPr>
          <w:rFonts w:hint="eastAsia" w:eastAsia="宋体" w:cs="Calibri"/>
          <w:b/>
          <w:bCs/>
          <w:color w:val="auto"/>
          <w:highlight w:val="none"/>
          <w:vertAlign w:val="baseline"/>
          <w:lang w:val="en-US" w:eastAsia="zh-CN"/>
        </w:rPr>
      </w:pPr>
      <w:r>
        <w:rPr>
          <w:rFonts w:hint="eastAsia" w:eastAsia="宋体"/>
          <w:b/>
          <w:bCs/>
          <w:color w:val="auto"/>
          <w:sz w:val="20"/>
          <w:szCs w:val="20"/>
          <w:lang w:val="en-US" w:eastAsia="zh-CN"/>
        </w:rPr>
        <w:t xml:space="preserve">Proposal 9: </w:t>
      </w:r>
      <w:r>
        <w:rPr>
          <w:b/>
          <w:bCs/>
          <w:color w:val="auto"/>
          <w:highlight w:val="none"/>
        </w:rPr>
        <w:t>Updat</w:t>
      </w:r>
      <w:r>
        <w:rPr>
          <w:rFonts w:hint="eastAsia" w:eastAsia="宋体"/>
          <w:b/>
          <w:bCs/>
          <w:color w:val="auto"/>
          <w:highlight w:val="none"/>
          <w:lang w:val="en-US" w:eastAsia="zh-CN"/>
        </w:rPr>
        <w:t>ing</w:t>
      </w:r>
      <w:r>
        <w:rPr>
          <w:b/>
          <w:bCs/>
          <w:color w:val="auto"/>
          <w:highlight w:val="none"/>
        </w:rPr>
        <w:t xml:space="preserve"> </w:t>
      </w:r>
      <w:r>
        <w:rPr>
          <w:rFonts w:cs="Calibri"/>
          <w:b/>
          <w:bCs/>
          <w:color w:val="auto"/>
          <w:highlight w:val="none"/>
          <w:lang w:eastAsia="ko-KR"/>
        </w:rPr>
        <w:t>CSSF</w:t>
      </w:r>
      <w:r>
        <w:rPr>
          <w:rFonts w:cs="Calibri"/>
          <w:b/>
          <w:bCs/>
          <w:color w:val="auto"/>
          <w:highlight w:val="none"/>
          <w:vertAlign w:val="subscript"/>
          <w:lang w:eastAsia="ko-KR"/>
        </w:rPr>
        <w:t>outside_gap</w:t>
      </w:r>
      <w:r>
        <w:rPr>
          <w:rFonts w:hint="eastAsia" w:eastAsia="宋体" w:cs="Calibri"/>
          <w:b/>
          <w:bCs/>
          <w:color w:val="auto"/>
          <w:highlight w:val="none"/>
          <w:vertAlign w:val="subscript"/>
          <w:lang w:val="en-US" w:eastAsia="zh-CN"/>
        </w:rPr>
        <w:t xml:space="preserve"> </w:t>
      </w:r>
      <w:r>
        <w:rPr>
          <w:rFonts w:hint="eastAsia" w:eastAsia="宋体" w:cs="Calibri"/>
          <w:b/>
          <w:bCs/>
          <w:color w:val="auto"/>
          <w:highlight w:val="none"/>
          <w:vertAlign w:val="baseline"/>
          <w:lang w:val="en-US" w:eastAsia="zh-CN"/>
        </w:rPr>
        <w:t>is fine, but how to update is FFS.</w:t>
      </w:r>
    </w:p>
    <w:p>
      <w:pPr>
        <w:pStyle w:val="9"/>
        <w:tabs>
          <w:tab w:val="left" w:pos="226"/>
          <w:tab w:val="left" w:pos="284"/>
          <w:tab w:val="left" w:pos="5103"/>
        </w:tabs>
        <w:snapToGrid w:val="0"/>
        <w:spacing w:before="156" w:beforeLines="50"/>
        <w:jc w:val="left"/>
        <w:rPr>
          <w:rFonts w:hint="eastAsia" w:eastAsia="宋体"/>
          <w:b/>
          <w:bCs/>
          <w:i w:val="0"/>
          <w:iCs w:val="0"/>
          <w:color w:val="auto"/>
          <w:sz w:val="20"/>
          <w:szCs w:val="20"/>
          <w:lang w:val="en-US" w:eastAsia="zh-CN"/>
        </w:rPr>
      </w:pPr>
      <w:r>
        <w:rPr>
          <w:rFonts w:hint="eastAsia" w:eastAsia="宋体" w:cs="Calibri"/>
          <w:b/>
          <w:bCs/>
          <w:color w:val="auto"/>
          <w:highlight w:val="none"/>
          <w:vertAlign w:val="baseline"/>
          <w:lang w:val="en-US" w:eastAsia="zh-CN"/>
        </w:rPr>
        <w:t xml:space="preserve">Proposal 10: </w:t>
      </w:r>
      <w:r>
        <w:rPr>
          <w:rFonts w:hint="eastAsia" w:eastAsia="宋体"/>
          <w:b/>
          <w:bCs/>
          <w:color w:val="auto"/>
          <w:sz w:val="20"/>
          <w:szCs w:val="20"/>
          <w:lang w:val="en-US" w:eastAsia="zh-CN"/>
        </w:rPr>
        <w:t xml:space="preserve">Whether the IE </w:t>
      </w:r>
      <w:r>
        <w:rPr>
          <w:rFonts w:hint="eastAsia" w:eastAsia="宋体"/>
          <w:b/>
          <w:bCs/>
          <w:i/>
          <w:iCs/>
          <w:color w:val="auto"/>
          <w:sz w:val="20"/>
          <w:szCs w:val="20"/>
          <w:lang w:val="en-US" w:eastAsia="zh-CN"/>
        </w:rPr>
        <w:t xml:space="preserve">deriveSSB-IndexFromCellInter-r17 </w:t>
      </w:r>
      <w:r>
        <w:rPr>
          <w:rFonts w:hint="eastAsia" w:eastAsia="宋体"/>
          <w:b/>
          <w:bCs/>
          <w:i w:val="0"/>
          <w:iCs w:val="0"/>
          <w:color w:val="auto"/>
          <w:sz w:val="20"/>
          <w:szCs w:val="20"/>
          <w:lang w:val="en-US" w:eastAsia="zh-CN"/>
        </w:rPr>
        <w:t>is enabled or not should be considered when defining requirements for no-gap inter-freq measurement without interruption.</w:t>
      </w:r>
    </w:p>
    <w:p>
      <w:pPr>
        <w:pStyle w:val="9"/>
        <w:tabs>
          <w:tab w:val="left" w:pos="226"/>
          <w:tab w:val="left" w:pos="284"/>
          <w:tab w:val="left" w:pos="5103"/>
        </w:tabs>
        <w:snapToGrid w:val="0"/>
        <w:spacing w:before="156" w:beforeLines="50"/>
        <w:rPr>
          <w:rFonts w:hint="default" w:eastAsia="宋体"/>
          <w:b/>
          <w:bCs/>
          <w:color w:val="auto"/>
          <w:sz w:val="20"/>
          <w:szCs w:val="20"/>
          <w:lang w:val="en-US" w:eastAsia="zh-CN"/>
        </w:rPr>
      </w:pPr>
      <w:r>
        <w:rPr>
          <w:rFonts w:hint="eastAsia" w:eastAsia="宋体"/>
          <w:b/>
          <w:bCs/>
          <w:color w:val="auto"/>
          <w:sz w:val="20"/>
          <w:szCs w:val="20"/>
          <w:lang w:val="en-US" w:eastAsia="zh-CN"/>
        </w:rPr>
        <w:t>Proposal 11： There is no need to allow NeedForGapInfo and NeedForGapNCSG-InfoNR to work together.</w:t>
      </w:r>
    </w:p>
    <w:p>
      <w:pPr>
        <w:pStyle w:val="9"/>
        <w:bidi w:val="0"/>
        <w:rPr>
          <w:rFonts w:hint="default"/>
          <w:b/>
          <w:bCs/>
          <w:lang w:val="en-US" w:eastAsia="zh-CN"/>
        </w:rPr>
      </w:pPr>
      <w:r>
        <w:rPr>
          <w:rFonts w:hint="eastAsia"/>
          <w:b/>
          <w:bCs/>
          <w:lang w:val="en-US" w:eastAsia="zh-CN"/>
        </w:rPr>
        <w:t>Proposal 12: The mismatch scenarios listed have no impact on Rel-18 NeedForGap requirements</w:t>
      </w:r>
    </w:p>
    <w:p>
      <w:pPr>
        <w:pStyle w:val="9"/>
        <w:bidi w:val="0"/>
        <w:rPr>
          <w:rFonts w:hint="default"/>
          <w:b/>
          <w:bCs/>
          <w:lang w:val="en-US" w:eastAsia="zh-CN"/>
        </w:rPr>
      </w:pPr>
      <w:r>
        <w:rPr>
          <w:rFonts w:hint="eastAsia"/>
          <w:b/>
          <w:bCs/>
          <w:lang w:val="en-US" w:eastAsia="zh-CN"/>
        </w:rPr>
        <w:t>Proposal 13: It is up to NW what reporting capability is used when both R17 and R18 reporting capability are supported</w:t>
      </w:r>
    </w:p>
    <w:p>
      <w:pPr>
        <w:pStyle w:val="9"/>
        <w:tabs>
          <w:tab w:val="left" w:pos="226"/>
          <w:tab w:val="left" w:pos="284"/>
          <w:tab w:val="left" w:pos="5103"/>
        </w:tabs>
        <w:snapToGrid w:val="0"/>
        <w:spacing w:before="156" w:beforeLines="50"/>
        <w:rPr>
          <w:rFonts w:hint="eastAsia" w:eastAsia="宋体"/>
          <w:b/>
          <w:bCs/>
          <w:highlight w:val="none"/>
          <w:lang w:val="en-US" w:eastAsia="zh-CN"/>
        </w:rPr>
      </w:pPr>
      <w:r>
        <w:rPr>
          <w:rFonts w:hint="eastAsia" w:eastAsia="宋体"/>
          <w:b/>
          <w:bCs/>
          <w:highlight w:val="none"/>
          <w:lang w:val="en-US" w:eastAsia="zh-CN"/>
        </w:rPr>
        <w:t xml:space="preserve">Proposal 14: When defining scheduling restriction requirements, whether UE support </w:t>
      </w:r>
      <w:r>
        <w:rPr>
          <w:b/>
          <w:bCs/>
          <w:i/>
          <w:iCs/>
          <w:highlight w:val="none"/>
        </w:rPr>
        <w:t>simultaneousRxTxInterBandCA</w:t>
      </w:r>
      <w:r>
        <w:rPr>
          <w:rFonts w:hint="eastAsia" w:eastAsia="宋体"/>
          <w:b/>
          <w:bCs/>
          <w:highlight w:val="none"/>
          <w:lang w:val="en-US" w:eastAsia="zh-CN"/>
        </w:rPr>
        <w:t xml:space="preserve"> or </w:t>
      </w:r>
      <w:r>
        <w:rPr>
          <w:rFonts w:hint="eastAsia" w:eastAsia="宋体"/>
          <w:b/>
          <w:bCs/>
          <w:i/>
          <w:iCs/>
          <w:highlight w:val="none"/>
          <w:lang w:val="en-US" w:eastAsia="zh-CN"/>
        </w:rPr>
        <w:t>D</w:t>
      </w:r>
      <w:r>
        <w:rPr>
          <w:b/>
          <w:bCs/>
          <w:i/>
          <w:iCs/>
          <w:highlight w:val="none"/>
        </w:rPr>
        <w:t>eriveSSB-IndexFromCellInter</w:t>
      </w:r>
      <w:r>
        <w:rPr>
          <w:rFonts w:hint="eastAsia" w:eastAsia="宋体"/>
          <w:b/>
          <w:bCs/>
          <w:highlight w:val="none"/>
          <w:lang w:val="en-US" w:eastAsia="zh-CN"/>
        </w:rPr>
        <w:t xml:space="preserve"> should be considered.</w:t>
      </w:r>
    </w:p>
    <w:p>
      <w:pPr>
        <w:pStyle w:val="9"/>
        <w:tabs>
          <w:tab w:val="left" w:pos="226"/>
          <w:tab w:val="left" w:pos="284"/>
          <w:tab w:val="left" w:pos="5103"/>
        </w:tabs>
        <w:snapToGrid w:val="0"/>
        <w:spacing w:before="156" w:beforeLines="50"/>
        <w:rPr>
          <w:rFonts w:hint="eastAsia" w:eastAsia="宋体"/>
          <w:b/>
          <w:bCs/>
          <w:highlight w:val="none"/>
          <w:lang w:val="en-US" w:eastAsia="zh-CN"/>
        </w:rPr>
      </w:pPr>
      <w:r>
        <w:rPr>
          <w:rFonts w:hint="eastAsia" w:eastAsia="宋体"/>
          <w:b/>
          <w:bCs/>
          <w:highlight w:val="none"/>
          <w:lang w:val="en-US" w:eastAsia="zh-CN"/>
        </w:rPr>
        <w:t>Proposal 15: For no-gap measurement with interruption, it is fine to take the scheduling availability of measurement with NCSG in the clause 9.2.7.3/9.3.10.3 of TS38.133 as base line.</w:t>
      </w:r>
    </w:p>
    <w:p>
      <w:pPr>
        <w:pStyle w:val="9"/>
        <w:tabs>
          <w:tab w:val="left" w:pos="226"/>
          <w:tab w:val="left" w:pos="284"/>
          <w:tab w:val="left" w:pos="5103"/>
        </w:tabs>
        <w:snapToGrid w:val="0"/>
        <w:spacing w:before="156" w:beforeLines="50"/>
        <w:rPr>
          <w:rFonts w:hint="default" w:eastAsia="宋体"/>
          <w:b/>
          <w:bCs/>
          <w:highlight w:val="none"/>
          <w:lang w:val="en-US" w:eastAsia="zh-CN"/>
        </w:rPr>
      </w:pPr>
      <w:r>
        <w:rPr>
          <w:rFonts w:hint="eastAsia" w:eastAsia="宋体"/>
          <w:b/>
          <w:bCs/>
          <w:highlight w:val="none"/>
          <w:lang w:val="en-US" w:eastAsia="zh-CN"/>
        </w:rPr>
        <w:t>Proposal 16: For no-gap measurement without interruption, it is fine to take the scheduling availability of intra/inter-freq measurement without gap in the clause 9.2.5.3/9.3.9.3 of TS38.133 as base line.</w:t>
      </w:r>
    </w:p>
    <w:p>
      <w:pPr>
        <w:pStyle w:val="9"/>
        <w:tabs>
          <w:tab w:val="left" w:pos="226"/>
          <w:tab w:val="left" w:pos="284"/>
          <w:tab w:val="left" w:pos="5103"/>
        </w:tabs>
        <w:snapToGrid w:val="0"/>
        <w:rPr>
          <w:rFonts w:hint="default"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R4-2303305 </w:t>
      </w:r>
      <w:r>
        <w:rPr>
          <w:rFonts w:hint="default"/>
          <w:color w:val="auto"/>
          <w:highlight w:val="none"/>
          <w:lang w:val="en-US" w:eastAsia="zh-CN"/>
        </w:rPr>
        <w:t>“WF on NR_MG_enh2 Part 2”</w:t>
      </w:r>
      <w:r>
        <w:rPr>
          <w:rFonts w:hint="eastAsia"/>
          <w:color w:val="auto"/>
          <w:highlight w:val="none"/>
          <w:lang w:val="en-US" w:eastAsia="zh-CN"/>
        </w:rPr>
        <w:t>, Intel Corporation</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42DB8F"/>
    <w:multiLevelType w:val="singleLevel"/>
    <w:tmpl w:val="B742DB8F"/>
    <w:lvl w:ilvl="0" w:tentative="0">
      <w:start w:val="1"/>
      <w:numFmt w:val="bullet"/>
      <w:lvlText w:val=""/>
      <w:lvlJc w:val="left"/>
      <w:pPr>
        <w:ind w:left="420" w:leftChars="0" w:hanging="420" w:firstLineChars="0"/>
      </w:pPr>
      <w:rPr>
        <w:rFonts w:hint="default" w:ascii="Wingdings" w:hAnsi="Wingdings" w:cs="Wingdings"/>
        <w:sz w:val="15"/>
      </w:rPr>
    </w:lvl>
  </w:abstractNum>
  <w:abstractNum w:abstractNumId="1">
    <w:nsid w:val="C6B9ED11"/>
    <w:multiLevelType w:val="singleLevel"/>
    <w:tmpl w:val="C6B9ED11"/>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A87F273"/>
    <w:multiLevelType w:val="singleLevel"/>
    <w:tmpl w:val="2A87F273"/>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FED17C6"/>
    <w:multiLevelType w:val="singleLevel"/>
    <w:tmpl w:val="7FED17C6"/>
    <w:lvl w:ilvl="0" w:tentative="0">
      <w:start w:val="1"/>
      <w:numFmt w:val="bullet"/>
      <w:lvlText w:val=""/>
      <w:lvlJc w:val="left"/>
      <w:pPr>
        <w:ind w:left="420" w:leftChars="0" w:hanging="420" w:firstLineChars="0"/>
      </w:pPr>
      <w:rPr>
        <w:rFonts w:hint="default" w:ascii="Wingdings" w:hAnsi="Wingdings"/>
        <w:sz w:val="15"/>
      </w:rPr>
    </w:lvl>
  </w:abstractNum>
  <w:num w:numId="1">
    <w:abstractNumId w:val="6"/>
  </w:num>
  <w:num w:numId="2">
    <w:abstractNumId w:val="4"/>
  </w:num>
  <w:num w:numId="3">
    <w:abstractNumId w:val="2"/>
  </w:num>
  <w:num w:numId="4">
    <w:abstractNumId w:val="0"/>
  </w:num>
  <w:num w:numId="5">
    <w:abstractNumId w:val="7"/>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331776"/>
    <w:rsid w:val="018C289C"/>
    <w:rsid w:val="01997316"/>
    <w:rsid w:val="01AC4740"/>
    <w:rsid w:val="01AF002B"/>
    <w:rsid w:val="01C32830"/>
    <w:rsid w:val="02213226"/>
    <w:rsid w:val="023147A4"/>
    <w:rsid w:val="023E2814"/>
    <w:rsid w:val="02441D28"/>
    <w:rsid w:val="026123BD"/>
    <w:rsid w:val="02793D66"/>
    <w:rsid w:val="028B6A1D"/>
    <w:rsid w:val="028F1C3E"/>
    <w:rsid w:val="02D9227A"/>
    <w:rsid w:val="02FB11D4"/>
    <w:rsid w:val="033222AF"/>
    <w:rsid w:val="03390FF5"/>
    <w:rsid w:val="03527DC7"/>
    <w:rsid w:val="035B40C3"/>
    <w:rsid w:val="037D0CB3"/>
    <w:rsid w:val="03D4720A"/>
    <w:rsid w:val="03F2253D"/>
    <w:rsid w:val="0449798F"/>
    <w:rsid w:val="0453753A"/>
    <w:rsid w:val="045A5C38"/>
    <w:rsid w:val="04654053"/>
    <w:rsid w:val="046B34D6"/>
    <w:rsid w:val="046D3DD6"/>
    <w:rsid w:val="046F3AAD"/>
    <w:rsid w:val="04793516"/>
    <w:rsid w:val="047A3CFF"/>
    <w:rsid w:val="04965F37"/>
    <w:rsid w:val="049E4425"/>
    <w:rsid w:val="04B13CDD"/>
    <w:rsid w:val="04B462CA"/>
    <w:rsid w:val="05317828"/>
    <w:rsid w:val="05477E90"/>
    <w:rsid w:val="056F2F5E"/>
    <w:rsid w:val="05734D57"/>
    <w:rsid w:val="057607A6"/>
    <w:rsid w:val="059A073C"/>
    <w:rsid w:val="05BB5AB9"/>
    <w:rsid w:val="05C42923"/>
    <w:rsid w:val="05D22BAE"/>
    <w:rsid w:val="05DA1E27"/>
    <w:rsid w:val="06221798"/>
    <w:rsid w:val="06233B87"/>
    <w:rsid w:val="06462CE4"/>
    <w:rsid w:val="06963BA6"/>
    <w:rsid w:val="06965F3C"/>
    <w:rsid w:val="06A732F8"/>
    <w:rsid w:val="06CC21D9"/>
    <w:rsid w:val="06D2721D"/>
    <w:rsid w:val="06F15E1D"/>
    <w:rsid w:val="070B7354"/>
    <w:rsid w:val="07192D61"/>
    <w:rsid w:val="072A67BD"/>
    <w:rsid w:val="073E6558"/>
    <w:rsid w:val="074D5303"/>
    <w:rsid w:val="077016F0"/>
    <w:rsid w:val="0774438D"/>
    <w:rsid w:val="07CD3CDD"/>
    <w:rsid w:val="07CE116F"/>
    <w:rsid w:val="083C577C"/>
    <w:rsid w:val="08494E41"/>
    <w:rsid w:val="0855671D"/>
    <w:rsid w:val="086A442F"/>
    <w:rsid w:val="089009EB"/>
    <w:rsid w:val="08A10821"/>
    <w:rsid w:val="08A9721B"/>
    <w:rsid w:val="08B03C7C"/>
    <w:rsid w:val="08DC1C1B"/>
    <w:rsid w:val="09324384"/>
    <w:rsid w:val="09716BCA"/>
    <w:rsid w:val="099A5B81"/>
    <w:rsid w:val="09AF7A99"/>
    <w:rsid w:val="09B43E60"/>
    <w:rsid w:val="09D64B23"/>
    <w:rsid w:val="09E6289B"/>
    <w:rsid w:val="09E644B8"/>
    <w:rsid w:val="09F45172"/>
    <w:rsid w:val="0A0A79AC"/>
    <w:rsid w:val="0A0F23B7"/>
    <w:rsid w:val="0A1A31A1"/>
    <w:rsid w:val="0A3A507F"/>
    <w:rsid w:val="0AE47427"/>
    <w:rsid w:val="0B0362DC"/>
    <w:rsid w:val="0B12013A"/>
    <w:rsid w:val="0B3D3C2F"/>
    <w:rsid w:val="0B5F1776"/>
    <w:rsid w:val="0BB0429A"/>
    <w:rsid w:val="0BB97253"/>
    <w:rsid w:val="0BDE36C2"/>
    <w:rsid w:val="0BFF5FC6"/>
    <w:rsid w:val="0C394019"/>
    <w:rsid w:val="0C491F24"/>
    <w:rsid w:val="0C5D35AC"/>
    <w:rsid w:val="0CD11C9B"/>
    <w:rsid w:val="0D020171"/>
    <w:rsid w:val="0D370E0E"/>
    <w:rsid w:val="0D5D45D3"/>
    <w:rsid w:val="0D7507A0"/>
    <w:rsid w:val="0D9955D5"/>
    <w:rsid w:val="0DAD28F2"/>
    <w:rsid w:val="0DB121B1"/>
    <w:rsid w:val="0E25710B"/>
    <w:rsid w:val="0EA97E6A"/>
    <w:rsid w:val="0EB75827"/>
    <w:rsid w:val="0EBE47ED"/>
    <w:rsid w:val="0EFE11ED"/>
    <w:rsid w:val="0EFE59BF"/>
    <w:rsid w:val="0F2F16F0"/>
    <w:rsid w:val="0F30051C"/>
    <w:rsid w:val="0F9020CF"/>
    <w:rsid w:val="0FCD4412"/>
    <w:rsid w:val="0FDB491F"/>
    <w:rsid w:val="0FE33E18"/>
    <w:rsid w:val="100147DD"/>
    <w:rsid w:val="10137061"/>
    <w:rsid w:val="1050093A"/>
    <w:rsid w:val="10997F43"/>
    <w:rsid w:val="10A51B50"/>
    <w:rsid w:val="10B02E50"/>
    <w:rsid w:val="10CA7DAD"/>
    <w:rsid w:val="10CD22B3"/>
    <w:rsid w:val="10DE7BAE"/>
    <w:rsid w:val="10EC4A65"/>
    <w:rsid w:val="10FB7D54"/>
    <w:rsid w:val="11026884"/>
    <w:rsid w:val="11225E4F"/>
    <w:rsid w:val="1146775F"/>
    <w:rsid w:val="11543C70"/>
    <w:rsid w:val="11756827"/>
    <w:rsid w:val="11944FFE"/>
    <w:rsid w:val="11A41805"/>
    <w:rsid w:val="11E64E15"/>
    <w:rsid w:val="11F02E4D"/>
    <w:rsid w:val="120774A3"/>
    <w:rsid w:val="122F64A8"/>
    <w:rsid w:val="12580C13"/>
    <w:rsid w:val="128827B7"/>
    <w:rsid w:val="129B7281"/>
    <w:rsid w:val="12B55E5B"/>
    <w:rsid w:val="130240B0"/>
    <w:rsid w:val="130E4CB6"/>
    <w:rsid w:val="13164F7E"/>
    <w:rsid w:val="131B1088"/>
    <w:rsid w:val="13AF5189"/>
    <w:rsid w:val="13B20357"/>
    <w:rsid w:val="14006D19"/>
    <w:rsid w:val="142F097C"/>
    <w:rsid w:val="144A2FAE"/>
    <w:rsid w:val="144C6C6D"/>
    <w:rsid w:val="1481754F"/>
    <w:rsid w:val="148F5721"/>
    <w:rsid w:val="14A835CD"/>
    <w:rsid w:val="14AC57CD"/>
    <w:rsid w:val="14D86281"/>
    <w:rsid w:val="14E13BC1"/>
    <w:rsid w:val="153A6EF0"/>
    <w:rsid w:val="159F27CA"/>
    <w:rsid w:val="15B02C49"/>
    <w:rsid w:val="15B9327B"/>
    <w:rsid w:val="15C9388B"/>
    <w:rsid w:val="15ED3E9B"/>
    <w:rsid w:val="15F04801"/>
    <w:rsid w:val="15F76967"/>
    <w:rsid w:val="16324BC3"/>
    <w:rsid w:val="164514BE"/>
    <w:rsid w:val="16D15A1B"/>
    <w:rsid w:val="16E2576E"/>
    <w:rsid w:val="170F06AA"/>
    <w:rsid w:val="17225508"/>
    <w:rsid w:val="17273F04"/>
    <w:rsid w:val="174B1C04"/>
    <w:rsid w:val="175449A0"/>
    <w:rsid w:val="175516C6"/>
    <w:rsid w:val="177A53BF"/>
    <w:rsid w:val="17B667D5"/>
    <w:rsid w:val="17F30A5E"/>
    <w:rsid w:val="180A6E32"/>
    <w:rsid w:val="182964F7"/>
    <w:rsid w:val="18336130"/>
    <w:rsid w:val="183F2CD2"/>
    <w:rsid w:val="1856323E"/>
    <w:rsid w:val="18842E53"/>
    <w:rsid w:val="18AF55E3"/>
    <w:rsid w:val="18B1519A"/>
    <w:rsid w:val="18BF24D0"/>
    <w:rsid w:val="18CD0507"/>
    <w:rsid w:val="18DE1743"/>
    <w:rsid w:val="18DF10CA"/>
    <w:rsid w:val="191E67B0"/>
    <w:rsid w:val="195D7D48"/>
    <w:rsid w:val="19760650"/>
    <w:rsid w:val="198A598A"/>
    <w:rsid w:val="19CF0631"/>
    <w:rsid w:val="1A2810B2"/>
    <w:rsid w:val="1A605D51"/>
    <w:rsid w:val="1A8264EB"/>
    <w:rsid w:val="1AAE4BD8"/>
    <w:rsid w:val="1AD01A1B"/>
    <w:rsid w:val="1AFA5806"/>
    <w:rsid w:val="1B3C31DB"/>
    <w:rsid w:val="1B61065A"/>
    <w:rsid w:val="1B68181B"/>
    <w:rsid w:val="1BB659BE"/>
    <w:rsid w:val="1BBF3927"/>
    <w:rsid w:val="1C177B08"/>
    <w:rsid w:val="1C5D4F10"/>
    <w:rsid w:val="1C5D5FB2"/>
    <w:rsid w:val="1C636F57"/>
    <w:rsid w:val="1C9001C6"/>
    <w:rsid w:val="1CAD7BBF"/>
    <w:rsid w:val="1CBA2101"/>
    <w:rsid w:val="1CBA74B5"/>
    <w:rsid w:val="1CBE2FC3"/>
    <w:rsid w:val="1CEE01CF"/>
    <w:rsid w:val="1D0573D7"/>
    <w:rsid w:val="1D153DC4"/>
    <w:rsid w:val="1D223E0B"/>
    <w:rsid w:val="1D310B82"/>
    <w:rsid w:val="1DA55706"/>
    <w:rsid w:val="1DB24838"/>
    <w:rsid w:val="1DB50122"/>
    <w:rsid w:val="1DEB5095"/>
    <w:rsid w:val="1DFC183C"/>
    <w:rsid w:val="1E132F88"/>
    <w:rsid w:val="1E2867E9"/>
    <w:rsid w:val="1E853F6F"/>
    <w:rsid w:val="1E9C7BCC"/>
    <w:rsid w:val="1EB03052"/>
    <w:rsid w:val="1ECC1E3C"/>
    <w:rsid w:val="1F2430F7"/>
    <w:rsid w:val="1F3F3C9A"/>
    <w:rsid w:val="1F767C21"/>
    <w:rsid w:val="1FBF0E1E"/>
    <w:rsid w:val="1FBF78D9"/>
    <w:rsid w:val="200E61D2"/>
    <w:rsid w:val="20493615"/>
    <w:rsid w:val="205372AB"/>
    <w:rsid w:val="207078F2"/>
    <w:rsid w:val="20761331"/>
    <w:rsid w:val="2077313E"/>
    <w:rsid w:val="20906282"/>
    <w:rsid w:val="20C226C4"/>
    <w:rsid w:val="20DF6C5A"/>
    <w:rsid w:val="20EB123E"/>
    <w:rsid w:val="20F3593B"/>
    <w:rsid w:val="20FB4AD2"/>
    <w:rsid w:val="21014C39"/>
    <w:rsid w:val="21045DF0"/>
    <w:rsid w:val="211834AC"/>
    <w:rsid w:val="21244EB1"/>
    <w:rsid w:val="213964D8"/>
    <w:rsid w:val="21595D04"/>
    <w:rsid w:val="218B05DD"/>
    <w:rsid w:val="21B32AFC"/>
    <w:rsid w:val="21B81A98"/>
    <w:rsid w:val="21C20626"/>
    <w:rsid w:val="21C622D2"/>
    <w:rsid w:val="21F13629"/>
    <w:rsid w:val="222B6A9C"/>
    <w:rsid w:val="222D3AB8"/>
    <w:rsid w:val="22552F1A"/>
    <w:rsid w:val="22795475"/>
    <w:rsid w:val="227A1549"/>
    <w:rsid w:val="22A9180E"/>
    <w:rsid w:val="22BF4FB1"/>
    <w:rsid w:val="22D549A1"/>
    <w:rsid w:val="2305377E"/>
    <w:rsid w:val="2323066A"/>
    <w:rsid w:val="2332699B"/>
    <w:rsid w:val="234C7A42"/>
    <w:rsid w:val="235D0BB6"/>
    <w:rsid w:val="237F4E13"/>
    <w:rsid w:val="23C62395"/>
    <w:rsid w:val="23F3704C"/>
    <w:rsid w:val="23F51D23"/>
    <w:rsid w:val="24122135"/>
    <w:rsid w:val="242449EC"/>
    <w:rsid w:val="242C7A4C"/>
    <w:rsid w:val="24AF10AE"/>
    <w:rsid w:val="24BA56EB"/>
    <w:rsid w:val="24D4257E"/>
    <w:rsid w:val="24D91A37"/>
    <w:rsid w:val="24E905CF"/>
    <w:rsid w:val="24F522AF"/>
    <w:rsid w:val="253F3354"/>
    <w:rsid w:val="254F0F7E"/>
    <w:rsid w:val="255E256B"/>
    <w:rsid w:val="2572202B"/>
    <w:rsid w:val="25EE4445"/>
    <w:rsid w:val="2605683C"/>
    <w:rsid w:val="26213C17"/>
    <w:rsid w:val="267F14C1"/>
    <w:rsid w:val="269B1FB9"/>
    <w:rsid w:val="26B555E5"/>
    <w:rsid w:val="26BB1419"/>
    <w:rsid w:val="26C6024F"/>
    <w:rsid w:val="26CE6F15"/>
    <w:rsid w:val="26D228A9"/>
    <w:rsid w:val="26EF6916"/>
    <w:rsid w:val="26FE5D9D"/>
    <w:rsid w:val="2714520A"/>
    <w:rsid w:val="27730A9F"/>
    <w:rsid w:val="27744D14"/>
    <w:rsid w:val="27756AEB"/>
    <w:rsid w:val="27B748AA"/>
    <w:rsid w:val="27CB4CB9"/>
    <w:rsid w:val="281C2F58"/>
    <w:rsid w:val="282849E0"/>
    <w:rsid w:val="284E6E75"/>
    <w:rsid w:val="286763AE"/>
    <w:rsid w:val="286E6BA4"/>
    <w:rsid w:val="28FE4BB8"/>
    <w:rsid w:val="29106F5A"/>
    <w:rsid w:val="29634C68"/>
    <w:rsid w:val="29642C4B"/>
    <w:rsid w:val="29A34FE0"/>
    <w:rsid w:val="29ED7DF5"/>
    <w:rsid w:val="2A34628C"/>
    <w:rsid w:val="2A497D40"/>
    <w:rsid w:val="2A521949"/>
    <w:rsid w:val="2A724D05"/>
    <w:rsid w:val="2A7E505C"/>
    <w:rsid w:val="2AC85686"/>
    <w:rsid w:val="2AD04B5F"/>
    <w:rsid w:val="2AD53F89"/>
    <w:rsid w:val="2B4171D4"/>
    <w:rsid w:val="2B4445EB"/>
    <w:rsid w:val="2B462A15"/>
    <w:rsid w:val="2BC05B2C"/>
    <w:rsid w:val="2BD617C5"/>
    <w:rsid w:val="2BD617CF"/>
    <w:rsid w:val="2BDE2000"/>
    <w:rsid w:val="2C112837"/>
    <w:rsid w:val="2C1834EC"/>
    <w:rsid w:val="2C1E4E6C"/>
    <w:rsid w:val="2C287192"/>
    <w:rsid w:val="2C2C7BF2"/>
    <w:rsid w:val="2C2F3C92"/>
    <w:rsid w:val="2C3303EC"/>
    <w:rsid w:val="2C4A3842"/>
    <w:rsid w:val="2C614881"/>
    <w:rsid w:val="2C9F34EC"/>
    <w:rsid w:val="2CD44256"/>
    <w:rsid w:val="2CE40D90"/>
    <w:rsid w:val="2CED4655"/>
    <w:rsid w:val="2CF376E9"/>
    <w:rsid w:val="2D3F5A74"/>
    <w:rsid w:val="2D632596"/>
    <w:rsid w:val="2D77790F"/>
    <w:rsid w:val="2DEE06C1"/>
    <w:rsid w:val="2E014790"/>
    <w:rsid w:val="2E0265C0"/>
    <w:rsid w:val="2E8D151C"/>
    <w:rsid w:val="2EA9176F"/>
    <w:rsid w:val="2EB32811"/>
    <w:rsid w:val="2EB727B2"/>
    <w:rsid w:val="2EE51747"/>
    <w:rsid w:val="2EE77680"/>
    <w:rsid w:val="2F050018"/>
    <w:rsid w:val="2F212574"/>
    <w:rsid w:val="2F225627"/>
    <w:rsid w:val="2F256329"/>
    <w:rsid w:val="2F2C5823"/>
    <w:rsid w:val="2F2F0FC8"/>
    <w:rsid w:val="2F335529"/>
    <w:rsid w:val="2F342155"/>
    <w:rsid w:val="2F6876F1"/>
    <w:rsid w:val="2F8954AE"/>
    <w:rsid w:val="2F9F0267"/>
    <w:rsid w:val="2FB7446E"/>
    <w:rsid w:val="2FC1649F"/>
    <w:rsid w:val="301C6BB6"/>
    <w:rsid w:val="306E6F1C"/>
    <w:rsid w:val="30723652"/>
    <w:rsid w:val="30855869"/>
    <w:rsid w:val="309831C6"/>
    <w:rsid w:val="30CC08EC"/>
    <w:rsid w:val="31326533"/>
    <w:rsid w:val="319708F2"/>
    <w:rsid w:val="31B14C9E"/>
    <w:rsid w:val="31F34E0D"/>
    <w:rsid w:val="32282F84"/>
    <w:rsid w:val="3230175C"/>
    <w:rsid w:val="32495BBC"/>
    <w:rsid w:val="32713486"/>
    <w:rsid w:val="32961319"/>
    <w:rsid w:val="32A156C2"/>
    <w:rsid w:val="32A4428B"/>
    <w:rsid w:val="33462308"/>
    <w:rsid w:val="335537D4"/>
    <w:rsid w:val="336D7F54"/>
    <w:rsid w:val="33A30E65"/>
    <w:rsid w:val="33B17A99"/>
    <w:rsid w:val="33C1523C"/>
    <w:rsid w:val="33C522D7"/>
    <w:rsid w:val="33CF702B"/>
    <w:rsid w:val="340A372B"/>
    <w:rsid w:val="341E4E58"/>
    <w:rsid w:val="34320003"/>
    <w:rsid w:val="343F1997"/>
    <w:rsid w:val="34807672"/>
    <w:rsid w:val="34934CB1"/>
    <w:rsid w:val="34C43C38"/>
    <w:rsid w:val="34CD1A98"/>
    <w:rsid w:val="351457B8"/>
    <w:rsid w:val="354F34D3"/>
    <w:rsid w:val="357D0A1B"/>
    <w:rsid w:val="35B06C6A"/>
    <w:rsid w:val="35B82CEB"/>
    <w:rsid w:val="35B86F3F"/>
    <w:rsid w:val="35C636D1"/>
    <w:rsid w:val="35CF7061"/>
    <w:rsid w:val="35D03CD9"/>
    <w:rsid w:val="35EA186A"/>
    <w:rsid w:val="360452F0"/>
    <w:rsid w:val="3647714E"/>
    <w:rsid w:val="367C3050"/>
    <w:rsid w:val="367D0F01"/>
    <w:rsid w:val="36853397"/>
    <w:rsid w:val="36941AA2"/>
    <w:rsid w:val="36A01157"/>
    <w:rsid w:val="36CA1139"/>
    <w:rsid w:val="36D37423"/>
    <w:rsid w:val="36EA46F8"/>
    <w:rsid w:val="36F4356D"/>
    <w:rsid w:val="373E6A40"/>
    <w:rsid w:val="376F45D9"/>
    <w:rsid w:val="379D23F9"/>
    <w:rsid w:val="37AF0589"/>
    <w:rsid w:val="37D034E8"/>
    <w:rsid w:val="37D17E7D"/>
    <w:rsid w:val="37DF1BA3"/>
    <w:rsid w:val="37E71D30"/>
    <w:rsid w:val="3863092C"/>
    <w:rsid w:val="38643D43"/>
    <w:rsid w:val="38FD559B"/>
    <w:rsid w:val="392A3614"/>
    <w:rsid w:val="3A185287"/>
    <w:rsid w:val="3A1F46B8"/>
    <w:rsid w:val="3A5A697F"/>
    <w:rsid w:val="3A692CD0"/>
    <w:rsid w:val="3AA415BF"/>
    <w:rsid w:val="3AD66CD5"/>
    <w:rsid w:val="3B10470B"/>
    <w:rsid w:val="3B143055"/>
    <w:rsid w:val="3B1D47B5"/>
    <w:rsid w:val="3B270929"/>
    <w:rsid w:val="3B2D37B8"/>
    <w:rsid w:val="3B38029B"/>
    <w:rsid w:val="3B3D5571"/>
    <w:rsid w:val="3B502CF7"/>
    <w:rsid w:val="3B673620"/>
    <w:rsid w:val="3B9A1F29"/>
    <w:rsid w:val="3BD673D4"/>
    <w:rsid w:val="3C206721"/>
    <w:rsid w:val="3C271B26"/>
    <w:rsid w:val="3C8D24E8"/>
    <w:rsid w:val="3CA5660E"/>
    <w:rsid w:val="3CE4646B"/>
    <w:rsid w:val="3CEA288E"/>
    <w:rsid w:val="3D1833FE"/>
    <w:rsid w:val="3D190C53"/>
    <w:rsid w:val="3D220BB0"/>
    <w:rsid w:val="3D316F98"/>
    <w:rsid w:val="3D3319A1"/>
    <w:rsid w:val="3D555928"/>
    <w:rsid w:val="3D5E2933"/>
    <w:rsid w:val="3D5E7AA8"/>
    <w:rsid w:val="3D6F2596"/>
    <w:rsid w:val="3D796230"/>
    <w:rsid w:val="3D7C4968"/>
    <w:rsid w:val="3D924D6B"/>
    <w:rsid w:val="3DB3129A"/>
    <w:rsid w:val="3DD5126D"/>
    <w:rsid w:val="3DF16F16"/>
    <w:rsid w:val="3DF74FA8"/>
    <w:rsid w:val="3E2064A3"/>
    <w:rsid w:val="3E397F57"/>
    <w:rsid w:val="3E5323C8"/>
    <w:rsid w:val="3E5C0E54"/>
    <w:rsid w:val="3E704C35"/>
    <w:rsid w:val="3E771FD5"/>
    <w:rsid w:val="3ED5235A"/>
    <w:rsid w:val="3F284F00"/>
    <w:rsid w:val="3F292EC9"/>
    <w:rsid w:val="3F430A34"/>
    <w:rsid w:val="3F7716E8"/>
    <w:rsid w:val="3F7F143C"/>
    <w:rsid w:val="3F927DA1"/>
    <w:rsid w:val="3F9315BF"/>
    <w:rsid w:val="3FAB4A68"/>
    <w:rsid w:val="405F175E"/>
    <w:rsid w:val="40807EAE"/>
    <w:rsid w:val="408F4E71"/>
    <w:rsid w:val="40A176E7"/>
    <w:rsid w:val="40C765F3"/>
    <w:rsid w:val="41003600"/>
    <w:rsid w:val="412E3F32"/>
    <w:rsid w:val="413F68D3"/>
    <w:rsid w:val="414C498A"/>
    <w:rsid w:val="4193029E"/>
    <w:rsid w:val="41C41CB7"/>
    <w:rsid w:val="41D410B8"/>
    <w:rsid w:val="420C00ED"/>
    <w:rsid w:val="422B2C1C"/>
    <w:rsid w:val="422E5299"/>
    <w:rsid w:val="427730A5"/>
    <w:rsid w:val="4291755D"/>
    <w:rsid w:val="42D47E09"/>
    <w:rsid w:val="42D60159"/>
    <w:rsid w:val="42F869D2"/>
    <w:rsid w:val="431505AE"/>
    <w:rsid w:val="43214064"/>
    <w:rsid w:val="43296C81"/>
    <w:rsid w:val="43553536"/>
    <w:rsid w:val="438725B9"/>
    <w:rsid w:val="43DB1CDA"/>
    <w:rsid w:val="43E529F0"/>
    <w:rsid w:val="440D58DC"/>
    <w:rsid w:val="444C5F5A"/>
    <w:rsid w:val="44646AE5"/>
    <w:rsid w:val="44776310"/>
    <w:rsid w:val="448F338E"/>
    <w:rsid w:val="44955526"/>
    <w:rsid w:val="44972678"/>
    <w:rsid w:val="44C40B54"/>
    <w:rsid w:val="44E2703F"/>
    <w:rsid w:val="44F95DC1"/>
    <w:rsid w:val="451632B9"/>
    <w:rsid w:val="4539627C"/>
    <w:rsid w:val="456E52FD"/>
    <w:rsid w:val="458C6EC9"/>
    <w:rsid w:val="45906394"/>
    <w:rsid w:val="45DB7DA8"/>
    <w:rsid w:val="45F60A50"/>
    <w:rsid w:val="46142D0C"/>
    <w:rsid w:val="467F3790"/>
    <w:rsid w:val="46970A81"/>
    <w:rsid w:val="46B036BF"/>
    <w:rsid w:val="46E334CC"/>
    <w:rsid w:val="46E72700"/>
    <w:rsid w:val="46EB6D44"/>
    <w:rsid w:val="47282363"/>
    <w:rsid w:val="476E1CC6"/>
    <w:rsid w:val="479B4680"/>
    <w:rsid w:val="47A808C6"/>
    <w:rsid w:val="47F70B75"/>
    <w:rsid w:val="484511A7"/>
    <w:rsid w:val="48461049"/>
    <w:rsid w:val="48C310DA"/>
    <w:rsid w:val="494C55B7"/>
    <w:rsid w:val="49634756"/>
    <w:rsid w:val="49BC5E3B"/>
    <w:rsid w:val="49BD712F"/>
    <w:rsid w:val="49DC4EAC"/>
    <w:rsid w:val="49E55BC5"/>
    <w:rsid w:val="4A06032D"/>
    <w:rsid w:val="4A241D92"/>
    <w:rsid w:val="4A282C0D"/>
    <w:rsid w:val="4A4379A0"/>
    <w:rsid w:val="4A644756"/>
    <w:rsid w:val="4A885695"/>
    <w:rsid w:val="4AB709AB"/>
    <w:rsid w:val="4AD42F2D"/>
    <w:rsid w:val="4B270924"/>
    <w:rsid w:val="4B402DF3"/>
    <w:rsid w:val="4B405893"/>
    <w:rsid w:val="4B47370D"/>
    <w:rsid w:val="4B612AEC"/>
    <w:rsid w:val="4B7E3FB2"/>
    <w:rsid w:val="4BD85564"/>
    <w:rsid w:val="4BE2120B"/>
    <w:rsid w:val="4BEC690D"/>
    <w:rsid w:val="4BEE5A69"/>
    <w:rsid w:val="4C1C63D6"/>
    <w:rsid w:val="4C5A2771"/>
    <w:rsid w:val="4C864A35"/>
    <w:rsid w:val="4C910676"/>
    <w:rsid w:val="4D3229FD"/>
    <w:rsid w:val="4D434EB5"/>
    <w:rsid w:val="4D713E66"/>
    <w:rsid w:val="4D7F78DB"/>
    <w:rsid w:val="4DD23F54"/>
    <w:rsid w:val="4DD47439"/>
    <w:rsid w:val="4DD926D1"/>
    <w:rsid w:val="4DDA7A28"/>
    <w:rsid w:val="4E015C76"/>
    <w:rsid w:val="4E292C46"/>
    <w:rsid w:val="4E310026"/>
    <w:rsid w:val="4E4A2325"/>
    <w:rsid w:val="4E6367BA"/>
    <w:rsid w:val="4E886D5F"/>
    <w:rsid w:val="4EAC4E6D"/>
    <w:rsid w:val="4EF13342"/>
    <w:rsid w:val="4F180584"/>
    <w:rsid w:val="4F231B66"/>
    <w:rsid w:val="4F30413A"/>
    <w:rsid w:val="4F311119"/>
    <w:rsid w:val="4F7E7FBA"/>
    <w:rsid w:val="4FAC7B73"/>
    <w:rsid w:val="4FDF7F83"/>
    <w:rsid w:val="4FED506B"/>
    <w:rsid w:val="501A6C55"/>
    <w:rsid w:val="509F33D4"/>
    <w:rsid w:val="50C535A8"/>
    <w:rsid w:val="515155E8"/>
    <w:rsid w:val="51AC6EBA"/>
    <w:rsid w:val="51B14BED"/>
    <w:rsid w:val="52023458"/>
    <w:rsid w:val="52101974"/>
    <w:rsid w:val="521B66BE"/>
    <w:rsid w:val="52526454"/>
    <w:rsid w:val="525C1CEF"/>
    <w:rsid w:val="52632F70"/>
    <w:rsid w:val="528B5767"/>
    <w:rsid w:val="529435B7"/>
    <w:rsid w:val="529C69A9"/>
    <w:rsid w:val="52A77D4F"/>
    <w:rsid w:val="52BB600B"/>
    <w:rsid w:val="52D33625"/>
    <w:rsid w:val="53311E35"/>
    <w:rsid w:val="533D6D49"/>
    <w:rsid w:val="536011DE"/>
    <w:rsid w:val="5397225D"/>
    <w:rsid w:val="53A3105E"/>
    <w:rsid w:val="53BF3ABB"/>
    <w:rsid w:val="53C64B93"/>
    <w:rsid w:val="53F50A9E"/>
    <w:rsid w:val="53FE72B3"/>
    <w:rsid w:val="54023DDF"/>
    <w:rsid w:val="540431FD"/>
    <w:rsid w:val="54592BF4"/>
    <w:rsid w:val="548A6C60"/>
    <w:rsid w:val="54A83D07"/>
    <w:rsid w:val="54AC7D0C"/>
    <w:rsid w:val="54BA27E5"/>
    <w:rsid w:val="54F501CE"/>
    <w:rsid w:val="555D33E0"/>
    <w:rsid w:val="555E3423"/>
    <w:rsid w:val="55B1164D"/>
    <w:rsid w:val="55B4735E"/>
    <w:rsid w:val="55BB221D"/>
    <w:rsid w:val="5612283D"/>
    <w:rsid w:val="56371459"/>
    <w:rsid w:val="563E23DC"/>
    <w:rsid w:val="56484633"/>
    <w:rsid w:val="56602203"/>
    <w:rsid w:val="56AC419F"/>
    <w:rsid w:val="56BA049B"/>
    <w:rsid w:val="56CD76DC"/>
    <w:rsid w:val="56D93F7F"/>
    <w:rsid w:val="5713182F"/>
    <w:rsid w:val="572C324C"/>
    <w:rsid w:val="575728F6"/>
    <w:rsid w:val="57852538"/>
    <w:rsid w:val="57863AB5"/>
    <w:rsid w:val="57D6391D"/>
    <w:rsid w:val="57FF4732"/>
    <w:rsid w:val="58076FF3"/>
    <w:rsid w:val="5809151C"/>
    <w:rsid w:val="58302CCE"/>
    <w:rsid w:val="58C62D76"/>
    <w:rsid w:val="58CF29FE"/>
    <w:rsid w:val="58D0053D"/>
    <w:rsid w:val="58EB0542"/>
    <w:rsid w:val="590525A9"/>
    <w:rsid w:val="594B3F35"/>
    <w:rsid w:val="595E268E"/>
    <w:rsid w:val="596E3BBB"/>
    <w:rsid w:val="598B13F5"/>
    <w:rsid w:val="598C40A0"/>
    <w:rsid w:val="59DA647E"/>
    <w:rsid w:val="59E50854"/>
    <w:rsid w:val="59E55513"/>
    <w:rsid w:val="5A556E1A"/>
    <w:rsid w:val="5A81369E"/>
    <w:rsid w:val="5AAE408E"/>
    <w:rsid w:val="5ACD0EA9"/>
    <w:rsid w:val="5AE36B88"/>
    <w:rsid w:val="5AF17C5E"/>
    <w:rsid w:val="5B336D3B"/>
    <w:rsid w:val="5B3507ED"/>
    <w:rsid w:val="5B3A3ADF"/>
    <w:rsid w:val="5B410361"/>
    <w:rsid w:val="5B544553"/>
    <w:rsid w:val="5B86794A"/>
    <w:rsid w:val="5BD11B73"/>
    <w:rsid w:val="5C1166E3"/>
    <w:rsid w:val="5C155F59"/>
    <w:rsid w:val="5C4C3758"/>
    <w:rsid w:val="5C656BA5"/>
    <w:rsid w:val="5C8B2F32"/>
    <w:rsid w:val="5CC75878"/>
    <w:rsid w:val="5CDD02C3"/>
    <w:rsid w:val="5CF74B37"/>
    <w:rsid w:val="5CF83B05"/>
    <w:rsid w:val="5D193B8A"/>
    <w:rsid w:val="5D5C5F9F"/>
    <w:rsid w:val="5D971C4C"/>
    <w:rsid w:val="5DAB143A"/>
    <w:rsid w:val="5E2864D0"/>
    <w:rsid w:val="5E351333"/>
    <w:rsid w:val="5E494511"/>
    <w:rsid w:val="5E8419B3"/>
    <w:rsid w:val="5EB44FC0"/>
    <w:rsid w:val="5ED54EDB"/>
    <w:rsid w:val="5F4F7393"/>
    <w:rsid w:val="5FA00F6C"/>
    <w:rsid w:val="5FBA395F"/>
    <w:rsid w:val="5FBA5966"/>
    <w:rsid w:val="601A26C3"/>
    <w:rsid w:val="601F0157"/>
    <w:rsid w:val="60264CE8"/>
    <w:rsid w:val="60340230"/>
    <w:rsid w:val="6040432D"/>
    <w:rsid w:val="60D73548"/>
    <w:rsid w:val="60D833DA"/>
    <w:rsid w:val="60E645AB"/>
    <w:rsid w:val="60EC2CBA"/>
    <w:rsid w:val="60F535F1"/>
    <w:rsid w:val="6127057C"/>
    <w:rsid w:val="61424FBE"/>
    <w:rsid w:val="617E27AF"/>
    <w:rsid w:val="61A70218"/>
    <w:rsid w:val="61B651F3"/>
    <w:rsid w:val="61C610D0"/>
    <w:rsid w:val="61CC2D28"/>
    <w:rsid w:val="61F06200"/>
    <w:rsid w:val="62100FF7"/>
    <w:rsid w:val="62D01811"/>
    <w:rsid w:val="630C63B9"/>
    <w:rsid w:val="63581625"/>
    <w:rsid w:val="635902CD"/>
    <w:rsid w:val="636810D4"/>
    <w:rsid w:val="63CC1082"/>
    <w:rsid w:val="63F54718"/>
    <w:rsid w:val="63F77EDC"/>
    <w:rsid w:val="63FA567E"/>
    <w:rsid w:val="64480456"/>
    <w:rsid w:val="64706BBE"/>
    <w:rsid w:val="6499665B"/>
    <w:rsid w:val="64C144B8"/>
    <w:rsid w:val="64DB766F"/>
    <w:rsid w:val="64DD6515"/>
    <w:rsid w:val="64E65D23"/>
    <w:rsid w:val="64EE692F"/>
    <w:rsid w:val="64F2095B"/>
    <w:rsid w:val="6500497D"/>
    <w:rsid w:val="65875DAD"/>
    <w:rsid w:val="658967A7"/>
    <w:rsid w:val="65D0128E"/>
    <w:rsid w:val="65D63F94"/>
    <w:rsid w:val="66040F4D"/>
    <w:rsid w:val="660874F0"/>
    <w:rsid w:val="664B5C0B"/>
    <w:rsid w:val="665244EE"/>
    <w:rsid w:val="66547455"/>
    <w:rsid w:val="666B43E4"/>
    <w:rsid w:val="66C979C9"/>
    <w:rsid w:val="670C4B07"/>
    <w:rsid w:val="67342D1E"/>
    <w:rsid w:val="67445712"/>
    <w:rsid w:val="6797706E"/>
    <w:rsid w:val="67A858DB"/>
    <w:rsid w:val="67BE757E"/>
    <w:rsid w:val="67FE4166"/>
    <w:rsid w:val="68030539"/>
    <w:rsid w:val="680C62B4"/>
    <w:rsid w:val="680D3724"/>
    <w:rsid w:val="685B0D6C"/>
    <w:rsid w:val="68637969"/>
    <w:rsid w:val="68A25EC5"/>
    <w:rsid w:val="68C401C3"/>
    <w:rsid w:val="68C542EB"/>
    <w:rsid w:val="69066B19"/>
    <w:rsid w:val="695F5461"/>
    <w:rsid w:val="699D2BE7"/>
    <w:rsid w:val="69A45758"/>
    <w:rsid w:val="69A833BD"/>
    <w:rsid w:val="69E56543"/>
    <w:rsid w:val="6A71067F"/>
    <w:rsid w:val="6B7A347F"/>
    <w:rsid w:val="6B9735AF"/>
    <w:rsid w:val="6BC46894"/>
    <w:rsid w:val="6BFE454F"/>
    <w:rsid w:val="6C055095"/>
    <w:rsid w:val="6C363058"/>
    <w:rsid w:val="6C460D0E"/>
    <w:rsid w:val="6C5C46AC"/>
    <w:rsid w:val="6C710ECC"/>
    <w:rsid w:val="6C9D075A"/>
    <w:rsid w:val="6CAE10B7"/>
    <w:rsid w:val="6CB01D8D"/>
    <w:rsid w:val="6CB5010A"/>
    <w:rsid w:val="6CC06B85"/>
    <w:rsid w:val="6CC3522C"/>
    <w:rsid w:val="6CDC0A79"/>
    <w:rsid w:val="6CF7663B"/>
    <w:rsid w:val="6D0655C0"/>
    <w:rsid w:val="6D566F0F"/>
    <w:rsid w:val="6D60689F"/>
    <w:rsid w:val="6D836F72"/>
    <w:rsid w:val="6D912733"/>
    <w:rsid w:val="6DB5196D"/>
    <w:rsid w:val="6DC90E5A"/>
    <w:rsid w:val="6DCC4176"/>
    <w:rsid w:val="6DD10EE8"/>
    <w:rsid w:val="6DD4039C"/>
    <w:rsid w:val="6DDE3DAF"/>
    <w:rsid w:val="6E015363"/>
    <w:rsid w:val="6E0B2FFD"/>
    <w:rsid w:val="6E3241BE"/>
    <w:rsid w:val="6E38130F"/>
    <w:rsid w:val="6E506FD4"/>
    <w:rsid w:val="6E9D50CB"/>
    <w:rsid w:val="6EA629A2"/>
    <w:rsid w:val="6EB97A9D"/>
    <w:rsid w:val="6EF10A90"/>
    <w:rsid w:val="6F4E0376"/>
    <w:rsid w:val="6F9E42AB"/>
    <w:rsid w:val="6F9E4317"/>
    <w:rsid w:val="6FD41F8C"/>
    <w:rsid w:val="6FEE357B"/>
    <w:rsid w:val="6FFF1868"/>
    <w:rsid w:val="704B1C2A"/>
    <w:rsid w:val="70896DF1"/>
    <w:rsid w:val="70A74A7A"/>
    <w:rsid w:val="70D40EDE"/>
    <w:rsid w:val="70F61B9D"/>
    <w:rsid w:val="713801D6"/>
    <w:rsid w:val="715F4C2D"/>
    <w:rsid w:val="716F2E9F"/>
    <w:rsid w:val="71937BCB"/>
    <w:rsid w:val="71AE42F1"/>
    <w:rsid w:val="71B63F24"/>
    <w:rsid w:val="721B36E4"/>
    <w:rsid w:val="722F78FB"/>
    <w:rsid w:val="723D67C5"/>
    <w:rsid w:val="726317C1"/>
    <w:rsid w:val="72A05B9C"/>
    <w:rsid w:val="72A16B66"/>
    <w:rsid w:val="72BF60CA"/>
    <w:rsid w:val="72D57759"/>
    <w:rsid w:val="72EA1DC7"/>
    <w:rsid w:val="72F41282"/>
    <w:rsid w:val="732715E5"/>
    <w:rsid w:val="73357973"/>
    <w:rsid w:val="733D0D32"/>
    <w:rsid w:val="73565D79"/>
    <w:rsid w:val="73694210"/>
    <w:rsid w:val="738A7C96"/>
    <w:rsid w:val="73D411F1"/>
    <w:rsid w:val="740D6E64"/>
    <w:rsid w:val="74B76993"/>
    <w:rsid w:val="74B864F1"/>
    <w:rsid w:val="74CC4A9D"/>
    <w:rsid w:val="74FE769F"/>
    <w:rsid w:val="75006A5B"/>
    <w:rsid w:val="751C5C95"/>
    <w:rsid w:val="752C37FF"/>
    <w:rsid w:val="753811DE"/>
    <w:rsid w:val="753A7507"/>
    <w:rsid w:val="75411FCE"/>
    <w:rsid w:val="756B66D6"/>
    <w:rsid w:val="7571258C"/>
    <w:rsid w:val="75967DFA"/>
    <w:rsid w:val="75BE67D4"/>
    <w:rsid w:val="75C2004C"/>
    <w:rsid w:val="75C31E99"/>
    <w:rsid w:val="75C759C1"/>
    <w:rsid w:val="75D73BB3"/>
    <w:rsid w:val="76237540"/>
    <w:rsid w:val="762D64F3"/>
    <w:rsid w:val="764F7B90"/>
    <w:rsid w:val="76525AB6"/>
    <w:rsid w:val="767E7EFF"/>
    <w:rsid w:val="767F490E"/>
    <w:rsid w:val="76AB5F0A"/>
    <w:rsid w:val="76C57169"/>
    <w:rsid w:val="76E36A81"/>
    <w:rsid w:val="77071801"/>
    <w:rsid w:val="77081533"/>
    <w:rsid w:val="775B4604"/>
    <w:rsid w:val="77C067C3"/>
    <w:rsid w:val="77D3696A"/>
    <w:rsid w:val="77DB19DB"/>
    <w:rsid w:val="780479BF"/>
    <w:rsid w:val="78094BD7"/>
    <w:rsid w:val="780D6C4F"/>
    <w:rsid w:val="786916EC"/>
    <w:rsid w:val="78877156"/>
    <w:rsid w:val="78911E31"/>
    <w:rsid w:val="7922350F"/>
    <w:rsid w:val="792B5470"/>
    <w:rsid w:val="79392FF8"/>
    <w:rsid w:val="794F35A6"/>
    <w:rsid w:val="79673C53"/>
    <w:rsid w:val="79783B0C"/>
    <w:rsid w:val="797D7F01"/>
    <w:rsid w:val="79A05354"/>
    <w:rsid w:val="79A54E28"/>
    <w:rsid w:val="79E545A0"/>
    <w:rsid w:val="7A0472D6"/>
    <w:rsid w:val="7A0717C1"/>
    <w:rsid w:val="7A6F565F"/>
    <w:rsid w:val="7A8511B0"/>
    <w:rsid w:val="7A9367CB"/>
    <w:rsid w:val="7AA65741"/>
    <w:rsid w:val="7ABD0B81"/>
    <w:rsid w:val="7AD9076A"/>
    <w:rsid w:val="7ADB3E53"/>
    <w:rsid w:val="7AF22571"/>
    <w:rsid w:val="7B1C0D4B"/>
    <w:rsid w:val="7B6018A6"/>
    <w:rsid w:val="7B69224B"/>
    <w:rsid w:val="7BA23E04"/>
    <w:rsid w:val="7BB33499"/>
    <w:rsid w:val="7BC53655"/>
    <w:rsid w:val="7BC83F54"/>
    <w:rsid w:val="7BCA6C92"/>
    <w:rsid w:val="7BD478BA"/>
    <w:rsid w:val="7BE80F25"/>
    <w:rsid w:val="7C162328"/>
    <w:rsid w:val="7C1C35A7"/>
    <w:rsid w:val="7C216730"/>
    <w:rsid w:val="7C45431D"/>
    <w:rsid w:val="7CA82200"/>
    <w:rsid w:val="7CF97C7A"/>
    <w:rsid w:val="7CFE7FD2"/>
    <w:rsid w:val="7D204D90"/>
    <w:rsid w:val="7D3219D5"/>
    <w:rsid w:val="7D444267"/>
    <w:rsid w:val="7D7772FB"/>
    <w:rsid w:val="7DDD0501"/>
    <w:rsid w:val="7DE234DC"/>
    <w:rsid w:val="7DE51372"/>
    <w:rsid w:val="7E0F3A80"/>
    <w:rsid w:val="7E1F6540"/>
    <w:rsid w:val="7E4648AA"/>
    <w:rsid w:val="7E480ACC"/>
    <w:rsid w:val="7E5E590F"/>
    <w:rsid w:val="7E935AFB"/>
    <w:rsid w:val="7ED172B5"/>
    <w:rsid w:val="7EEE27BD"/>
    <w:rsid w:val="7EF425B1"/>
    <w:rsid w:val="7F0175D4"/>
    <w:rsid w:val="7F0A51C7"/>
    <w:rsid w:val="7F405F79"/>
    <w:rsid w:val="7F5C33A2"/>
    <w:rsid w:val="7F7A69E6"/>
    <w:rsid w:val="7FA23E7C"/>
    <w:rsid w:val="7FA75A26"/>
    <w:rsid w:val="7FBE551A"/>
    <w:rsid w:val="7FC90A85"/>
    <w:rsid w:val="7FD02878"/>
    <w:rsid w:val="7FDC6223"/>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2023-04-10T09:49:51Z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